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D8A" w:rsidRDefault="001B1D8A">
      <w:pPr>
        <w:rPr>
          <w:b/>
        </w:rPr>
      </w:pPr>
    </w:p>
    <w:tbl>
      <w:tblPr>
        <w:tblStyle w:val="TableGrid"/>
        <w:tblW w:w="0" w:type="auto"/>
        <w:tblLook w:val="04A0" w:firstRow="1" w:lastRow="0" w:firstColumn="1" w:lastColumn="0" w:noHBand="0" w:noVBand="1"/>
      </w:tblPr>
      <w:tblGrid>
        <w:gridCol w:w="2766"/>
        <w:gridCol w:w="6476"/>
      </w:tblGrid>
      <w:tr w:rsidR="001B1D8A" w:rsidRPr="00732339" w:rsidTr="00E92EEF">
        <w:trPr>
          <w:trHeight w:val="1363"/>
        </w:trPr>
        <w:tc>
          <w:tcPr>
            <w:tcW w:w="2766" w:type="dxa"/>
            <w:vAlign w:val="center"/>
          </w:tcPr>
          <w:p w:rsidR="001B1D8A" w:rsidRDefault="00F04EC1" w:rsidP="001B1D8A">
            <w:pPr>
              <w:jc w:val="center"/>
              <w:rPr>
                <w:b/>
              </w:rPr>
            </w:pPr>
            <w:r>
              <w:rPr>
                <w:b/>
                <w:noProof/>
                <w:lang w:eastAsia="en-GB"/>
              </w:rPr>
              <w:drawing>
                <wp:inline distT="0" distB="0" distL="0" distR="0" wp14:anchorId="5383382B">
                  <wp:extent cx="774700" cy="774700"/>
                  <wp:effectExtent l="0" t="0" r="635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0243" cy="770243"/>
                          </a:xfrm>
                          <a:prstGeom prst="rect">
                            <a:avLst/>
                          </a:prstGeom>
                          <a:noFill/>
                        </pic:spPr>
                      </pic:pic>
                    </a:graphicData>
                  </a:graphic>
                </wp:inline>
              </w:drawing>
            </w:r>
          </w:p>
        </w:tc>
        <w:tc>
          <w:tcPr>
            <w:tcW w:w="6476" w:type="dxa"/>
            <w:vAlign w:val="center"/>
          </w:tcPr>
          <w:p w:rsidR="00732339" w:rsidRDefault="00F04EC1" w:rsidP="002E2FB2">
            <w:pPr>
              <w:jc w:val="center"/>
              <w:rPr>
                <w:rFonts w:ascii="Arial" w:hAnsi="Arial" w:cs="Arial"/>
                <w:b/>
                <w:sz w:val="28"/>
                <w:szCs w:val="28"/>
              </w:rPr>
            </w:pPr>
            <w:r w:rsidRPr="00732339">
              <w:rPr>
                <w:rFonts w:ascii="Arial" w:hAnsi="Arial" w:cs="Arial"/>
                <w:b/>
                <w:sz w:val="28"/>
                <w:szCs w:val="28"/>
              </w:rPr>
              <w:t xml:space="preserve">What should we do if we think </w:t>
            </w:r>
          </w:p>
          <w:p w:rsidR="001B1D8A" w:rsidRPr="00732339" w:rsidRDefault="00F04EC1" w:rsidP="002E2FB2">
            <w:pPr>
              <w:jc w:val="center"/>
              <w:rPr>
                <w:rFonts w:ascii="Arial" w:hAnsi="Arial" w:cs="Arial"/>
                <w:b/>
                <w:sz w:val="28"/>
                <w:szCs w:val="28"/>
              </w:rPr>
            </w:pPr>
            <w:r w:rsidRPr="00732339">
              <w:rPr>
                <w:rFonts w:ascii="Arial" w:hAnsi="Arial" w:cs="Arial"/>
                <w:b/>
                <w:sz w:val="28"/>
                <w:szCs w:val="28"/>
              </w:rPr>
              <w:t>our child has SEN?</w:t>
            </w:r>
          </w:p>
        </w:tc>
      </w:tr>
    </w:tbl>
    <w:p w:rsidR="00B74872" w:rsidRDefault="00B74872" w:rsidP="00F04EC1">
      <w:pPr>
        <w:suppressAutoHyphens/>
        <w:autoSpaceDN w:val="0"/>
        <w:jc w:val="both"/>
        <w:textAlignment w:val="baseline"/>
        <w:rPr>
          <w:rFonts w:ascii="Arial" w:eastAsia="Calibri" w:hAnsi="Arial" w:cs="Arial"/>
          <w:sz w:val="24"/>
          <w:szCs w:val="24"/>
        </w:rPr>
      </w:pPr>
    </w:p>
    <w:p w:rsidR="00F04EC1" w:rsidRPr="00F04EC1" w:rsidRDefault="00F04EC1" w:rsidP="00732339">
      <w:pPr>
        <w:suppressAutoHyphens/>
        <w:autoSpaceDN w:val="0"/>
        <w:textAlignment w:val="baseline"/>
        <w:rPr>
          <w:rFonts w:ascii="Arial" w:eastAsia="Calibri" w:hAnsi="Arial" w:cs="Arial"/>
          <w:sz w:val="24"/>
          <w:szCs w:val="24"/>
        </w:rPr>
      </w:pPr>
      <w:r w:rsidRPr="00F04EC1">
        <w:rPr>
          <w:rFonts w:ascii="Arial" w:eastAsia="Calibri" w:hAnsi="Arial" w:cs="Arial"/>
          <w:sz w:val="24"/>
          <w:szCs w:val="24"/>
        </w:rPr>
        <w:t>Initially, speak to your child’s class teacher.  Teachers are normally available before or after school for informal conversations but can make a longer appointment with you at a time that is mutually convenient.</w:t>
      </w:r>
    </w:p>
    <w:p w:rsidR="00F04EC1" w:rsidRPr="00F04EC1" w:rsidRDefault="00F04EC1" w:rsidP="00732339">
      <w:pPr>
        <w:suppressAutoHyphens/>
        <w:autoSpaceDN w:val="0"/>
        <w:textAlignment w:val="baseline"/>
        <w:rPr>
          <w:rFonts w:ascii="Arial" w:eastAsia="Calibri" w:hAnsi="Arial" w:cs="Arial"/>
          <w:sz w:val="24"/>
          <w:szCs w:val="24"/>
        </w:rPr>
      </w:pPr>
      <w:r w:rsidRPr="00F04EC1">
        <w:rPr>
          <w:rFonts w:ascii="Arial" w:eastAsia="Calibri" w:hAnsi="Arial" w:cs="Arial"/>
          <w:sz w:val="24"/>
          <w:szCs w:val="24"/>
        </w:rPr>
        <w:t>If you have further concerns, contact Mrs Harding who is the school’s SENDCo or Mr</w:t>
      </w:r>
      <w:r w:rsidR="00732339">
        <w:rPr>
          <w:rFonts w:ascii="Arial" w:eastAsia="Calibri" w:hAnsi="Arial" w:cs="Arial"/>
          <w:sz w:val="24"/>
          <w:szCs w:val="24"/>
        </w:rPr>
        <w:t>s</w:t>
      </w:r>
      <w:r w:rsidRPr="00F04EC1">
        <w:rPr>
          <w:rFonts w:ascii="Arial" w:eastAsia="Calibri" w:hAnsi="Arial" w:cs="Arial"/>
          <w:sz w:val="24"/>
          <w:szCs w:val="24"/>
        </w:rPr>
        <w:t xml:space="preserve"> </w:t>
      </w:r>
      <w:r w:rsidR="00732339">
        <w:rPr>
          <w:rFonts w:ascii="Arial" w:eastAsia="Calibri" w:hAnsi="Arial" w:cs="Arial"/>
          <w:sz w:val="24"/>
          <w:szCs w:val="24"/>
        </w:rPr>
        <w:t>McHugh</w:t>
      </w:r>
      <w:r w:rsidRPr="00F04EC1">
        <w:rPr>
          <w:rFonts w:ascii="Arial" w:eastAsia="Calibri" w:hAnsi="Arial" w:cs="Arial"/>
          <w:sz w:val="24"/>
          <w:szCs w:val="24"/>
        </w:rPr>
        <w:t xml:space="preserve"> (Head teacher).  Appointments can be made through the office (Telephone number: 0161 480 2715)</w:t>
      </w:r>
      <w:r w:rsidR="00732339">
        <w:rPr>
          <w:rFonts w:ascii="Arial" w:eastAsia="Calibri" w:hAnsi="Arial" w:cs="Arial"/>
          <w:sz w:val="24"/>
          <w:szCs w:val="24"/>
        </w:rPr>
        <w:t xml:space="preserve"> or by emailing school: </w:t>
      </w:r>
      <w:hyperlink r:id="rId8" w:history="1">
        <w:r w:rsidR="00732339" w:rsidRPr="00723950">
          <w:rPr>
            <w:rStyle w:val="Hyperlink"/>
            <w:rFonts w:ascii="Arial" w:eastAsia="Calibri" w:hAnsi="Arial" w:cs="Arial"/>
            <w:sz w:val="24"/>
            <w:szCs w:val="24"/>
          </w:rPr>
          <w:t>schooladmin@calegreen.stockport.sch.uk</w:t>
        </w:r>
      </w:hyperlink>
      <w:r w:rsidR="00732339">
        <w:rPr>
          <w:rFonts w:ascii="Arial" w:eastAsia="Calibri" w:hAnsi="Arial" w:cs="Arial"/>
          <w:sz w:val="24"/>
          <w:szCs w:val="24"/>
        </w:rPr>
        <w:t xml:space="preserve"> </w:t>
      </w:r>
    </w:p>
    <w:p w:rsidR="00F04EC1" w:rsidRPr="00F04EC1" w:rsidRDefault="00F04EC1" w:rsidP="00732339">
      <w:pPr>
        <w:suppressAutoHyphens/>
        <w:autoSpaceDN w:val="0"/>
        <w:textAlignment w:val="baseline"/>
        <w:rPr>
          <w:rFonts w:ascii="Arial" w:eastAsia="Calibri" w:hAnsi="Arial" w:cs="Arial"/>
          <w:sz w:val="24"/>
          <w:szCs w:val="24"/>
        </w:rPr>
      </w:pPr>
      <w:r w:rsidRPr="00F04EC1">
        <w:rPr>
          <w:rFonts w:ascii="Arial" w:eastAsia="Calibri" w:hAnsi="Arial" w:cs="Arial"/>
          <w:sz w:val="24"/>
          <w:szCs w:val="24"/>
        </w:rPr>
        <w:t>In some cases, Mrs Harding or Mrs Rogers (Children and Families Worker) will complete an Early Help Assessment (EHA) document with parents/carers to get a fuller picture of your child’s needs and to prioritise their needs.  The EHA assessment can then be used, with parental permission, to refer to outside agencies such as Speech and Language so that a more specialised assessment can be completed.  In some cases, if several barriers to a child’s learning are identified, then a TAC (Team around the Child) or a TAF (Team around the Family) meeting will be arranged where relevant agencies are invited along with parents</w:t>
      </w:r>
      <w:r w:rsidR="00732339">
        <w:rPr>
          <w:rFonts w:ascii="Arial" w:eastAsia="Calibri" w:hAnsi="Arial" w:cs="Arial"/>
          <w:sz w:val="24"/>
          <w:szCs w:val="24"/>
        </w:rPr>
        <w:t xml:space="preserve"> </w:t>
      </w:r>
      <w:r w:rsidRPr="00F04EC1">
        <w:rPr>
          <w:rFonts w:ascii="Arial" w:eastAsia="Calibri" w:hAnsi="Arial" w:cs="Arial"/>
          <w:sz w:val="24"/>
          <w:szCs w:val="24"/>
        </w:rPr>
        <w:t>/</w:t>
      </w:r>
      <w:r w:rsidR="00732339">
        <w:rPr>
          <w:rFonts w:ascii="Arial" w:eastAsia="Calibri" w:hAnsi="Arial" w:cs="Arial"/>
          <w:sz w:val="24"/>
          <w:szCs w:val="24"/>
        </w:rPr>
        <w:t xml:space="preserve"> </w:t>
      </w:r>
      <w:bookmarkStart w:id="0" w:name="_GoBack"/>
      <w:bookmarkEnd w:id="0"/>
      <w:r w:rsidRPr="00F04EC1">
        <w:rPr>
          <w:rFonts w:ascii="Arial" w:eastAsia="Calibri" w:hAnsi="Arial" w:cs="Arial"/>
          <w:sz w:val="24"/>
          <w:szCs w:val="24"/>
        </w:rPr>
        <w:t>carers to plan a package of support to help your child.</w:t>
      </w:r>
    </w:p>
    <w:p w:rsidR="00F04EC1" w:rsidRDefault="00F04EC1" w:rsidP="00732339">
      <w:pPr>
        <w:suppressAutoHyphens/>
        <w:autoSpaceDN w:val="0"/>
        <w:textAlignment w:val="baseline"/>
        <w:rPr>
          <w:rFonts w:ascii="Arial" w:eastAsia="Calibri" w:hAnsi="Arial" w:cs="Arial"/>
          <w:sz w:val="24"/>
          <w:szCs w:val="24"/>
        </w:rPr>
      </w:pPr>
      <w:r w:rsidRPr="00F04EC1">
        <w:rPr>
          <w:rFonts w:ascii="Arial" w:eastAsia="Calibri" w:hAnsi="Arial" w:cs="Arial"/>
          <w:sz w:val="24"/>
          <w:szCs w:val="24"/>
        </w:rPr>
        <w:t>School will discuss the needs of your child in a private and confidential manner.</w:t>
      </w:r>
    </w:p>
    <w:sectPr w:rsidR="00F04EC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D8A" w:rsidRDefault="001B1D8A" w:rsidP="001B1D8A">
      <w:pPr>
        <w:spacing w:after="0" w:line="240" w:lineRule="auto"/>
      </w:pPr>
      <w:r>
        <w:separator/>
      </w:r>
    </w:p>
  </w:endnote>
  <w:endnote w:type="continuationSeparator" w:id="0">
    <w:p w:rsidR="001B1D8A" w:rsidRDefault="001B1D8A" w:rsidP="001B1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D8A" w:rsidRDefault="001B1D8A" w:rsidP="001B1D8A">
      <w:pPr>
        <w:spacing w:after="0" w:line="240" w:lineRule="auto"/>
      </w:pPr>
      <w:r>
        <w:separator/>
      </w:r>
    </w:p>
  </w:footnote>
  <w:footnote w:type="continuationSeparator" w:id="0">
    <w:p w:rsidR="001B1D8A" w:rsidRDefault="001B1D8A" w:rsidP="001B1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D8A" w:rsidRDefault="001B1D8A">
    <w:pPr>
      <w:pStyle w:val="Header"/>
    </w:pPr>
    <w:r>
      <w:rPr>
        <w:noProof/>
        <w:lang w:eastAsia="en-GB"/>
      </w:rPr>
      <w:drawing>
        <wp:inline distT="0" distB="0" distL="0" distR="0" wp14:anchorId="7FD5687D" wp14:editId="391688DC">
          <wp:extent cx="1503045" cy="588645"/>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045" cy="5886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80594"/>
    <w:multiLevelType w:val="hybridMultilevel"/>
    <w:tmpl w:val="7484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4A4FBE"/>
    <w:multiLevelType w:val="hybridMultilevel"/>
    <w:tmpl w:val="FD5E8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8A"/>
    <w:rsid w:val="000014D8"/>
    <w:rsid w:val="0001493C"/>
    <w:rsid w:val="000226FD"/>
    <w:rsid w:val="000A3D4D"/>
    <w:rsid w:val="0013302B"/>
    <w:rsid w:val="001A410E"/>
    <w:rsid w:val="001B1D8A"/>
    <w:rsid w:val="002E2FB2"/>
    <w:rsid w:val="003463D3"/>
    <w:rsid w:val="003E3944"/>
    <w:rsid w:val="004C2854"/>
    <w:rsid w:val="00522EA7"/>
    <w:rsid w:val="006008F6"/>
    <w:rsid w:val="00732339"/>
    <w:rsid w:val="0074424E"/>
    <w:rsid w:val="00783B79"/>
    <w:rsid w:val="00791C0C"/>
    <w:rsid w:val="009D5703"/>
    <w:rsid w:val="00A73B8E"/>
    <w:rsid w:val="00AA3BFB"/>
    <w:rsid w:val="00B74872"/>
    <w:rsid w:val="00C971E1"/>
    <w:rsid w:val="00D04D01"/>
    <w:rsid w:val="00DE2776"/>
    <w:rsid w:val="00E26455"/>
    <w:rsid w:val="00E27D9B"/>
    <w:rsid w:val="00E30C4A"/>
    <w:rsid w:val="00E92EEF"/>
    <w:rsid w:val="00F036EE"/>
    <w:rsid w:val="00F04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487EAA"/>
  <w15:docId w15:val="{FB72CEE9-15AE-4457-9B17-0203931B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D8A"/>
    <w:rPr>
      <w:color w:val="0000FF" w:themeColor="hyperlink"/>
      <w:u w:val="single"/>
    </w:rPr>
  </w:style>
  <w:style w:type="paragraph" w:styleId="BalloonText">
    <w:name w:val="Balloon Text"/>
    <w:basedOn w:val="Normal"/>
    <w:link w:val="BalloonTextChar"/>
    <w:uiPriority w:val="99"/>
    <w:semiHidden/>
    <w:unhideWhenUsed/>
    <w:rsid w:val="001B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D8A"/>
    <w:rPr>
      <w:rFonts w:ascii="Tahoma" w:hAnsi="Tahoma" w:cs="Tahoma"/>
      <w:sz w:val="16"/>
      <w:szCs w:val="16"/>
    </w:rPr>
  </w:style>
  <w:style w:type="paragraph" w:styleId="Header">
    <w:name w:val="header"/>
    <w:basedOn w:val="Normal"/>
    <w:link w:val="HeaderChar"/>
    <w:uiPriority w:val="99"/>
    <w:unhideWhenUsed/>
    <w:rsid w:val="001B1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D8A"/>
  </w:style>
  <w:style w:type="paragraph" w:styleId="Footer">
    <w:name w:val="footer"/>
    <w:basedOn w:val="Normal"/>
    <w:link w:val="FooterChar"/>
    <w:uiPriority w:val="99"/>
    <w:unhideWhenUsed/>
    <w:rsid w:val="001B1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D8A"/>
  </w:style>
  <w:style w:type="table" w:styleId="TableGrid">
    <w:name w:val="Table Grid"/>
    <w:basedOn w:val="TableNormal"/>
    <w:uiPriority w:val="59"/>
    <w:rsid w:val="001B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D01"/>
    <w:pPr>
      <w:ind w:left="720"/>
      <w:contextualSpacing/>
    </w:pPr>
  </w:style>
  <w:style w:type="character" w:styleId="UnresolvedMention">
    <w:name w:val="Unresolved Mention"/>
    <w:basedOn w:val="DefaultParagraphFont"/>
    <w:uiPriority w:val="99"/>
    <w:semiHidden/>
    <w:unhideWhenUsed/>
    <w:rsid w:val="00732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admin@calegreen.stockport.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Harding</dc:creator>
  <cp:lastModifiedBy>Mrs McHugh</cp:lastModifiedBy>
  <cp:revision>2</cp:revision>
  <dcterms:created xsi:type="dcterms:W3CDTF">2023-09-28T10:14:00Z</dcterms:created>
  <dcterms:modified xsi:type="dcterms:W3CDTF">2023-09-28T10:14:00Z</dcterms:modified>
</cp:coreProperties>
</file>