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8A" w:rsidRDefault="001B1D8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7886"/>
      </w:tblGrid>
      <w:tr w:rsidR="001B1D8A" w:rsidTr="001B1D8A">
        <w:trPr>
          <w:trHeight w:val="1363"/>
        </w:trPr>
        <w:tc>
          <w:tcPr>
            <w:tcW w:w="1240" w:type="dxa"/>
            <w:vAlign w:val="center"/>
          </w:tcPr>
          <w:p w:rsidR="001B1D8A" w:rsidRDefault="00522EA7" w:rsidP="001B1D8A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3D43E180">
                  <wp:extent cx="719455" cy="67056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8" w:type="dxa"/>
            <w:vAlign w:val="center"/>
          </w:tcPr>
          <w:p w:rsidR="001B1D8A" w:rsidRPr="00E26455" w:rsidRDefault="00522EA7" w:rsidP="00E26455">
            <w:pPr>
              <w:jc w:val="center"/>
              <w:rPr>
                <w:b/>
              </w:rPr>
            </w:pPr>
            <w:r>
              <w:rPr>
                <w:b/>
              </w:rPr>
              <w:t>Glossary of Terms</w:t>
            </w:r>
          </w:p>
        </w:tc>
      </w:tr>
    </w:tbl>
    <w:p w:rsidR="001B1D8A" w:rsidRDefault="001B1D8A">
      <w:pPr>
        <w:rPr>
          <w:b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44"/>
      </w:tblGrid>
      <w:tr w:rsidR="00522EA7" w:rsidRPr="00522EA7" w:rsidTr="00522EA7">
        <w:trPr>
          <w:trHeight w:val="638"/>
        </w:trPr>
        <w:tc>
          <w:tcPr>
            <w:tcW w:w="2518" w:type="dxa"/>
            <w:shd w:val="clear" w:color="auto" w:fill="auto"/>
            <w:vAlign w:val="center"/>
          </w:tcPr>
          <w:p w:rsidR="00522EA7" w:rsidRPr="00522EA7" w:rsidRDefault="00522EA7" w:rsidP="00522EA7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22EA7">
              <w:rPr>
                <w:rFonts w:ascii="Arial" w:eastAsia="Calibri" w:hAnsi="Arial" w:cs="Arial"/>
                <w:sz w:val="24"/>
                <w:szCs w:val="24"/>
              </w:rPr>
              <w:t>SEN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522EA7" w:rsidRPr="00522EA7" w:rsidRDefault="00522EA7" w:rsidP="00522EA7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22EA7">
              <w:rPr>
                <w:rFonts w:ascii="Arial" w:eastAsia="Calibri" w:hAnsi="Arial" w:cs="Arial"/>
                <w:sz w:val="24"/>
                <w:szCs w:val="24"/>
              </w:rPr>
              <w:t>Special Educational Needs</w:t>
            </w:r>
          </w:p>
        </w:tc>
      </w:tr>
      <w:tr w:rsidR="00522EA7" w:rsidRPr="00522EA7" w:rsidTr="00522EA7">
        <w:trPr>
          <w:trHeight w:val="1015"/>
        </w:trPr>
        <w:tc>
          <w:tcPr>
            <w:tcW w:w="2518" w:type="dxa"/>
            <w:shd w:val="clear" w:color="auto" w:fill="auto"/>
            <w:vAlign w:val="center"/>
          </w:tcPr>
          <w:p w:rsidR="00522EA7" w:rsidRPr="00522EA7" w:rsidRDefault="00522EA7" w:rsidP="00522EA7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22EA7">
              <w:rPr>
                <w:rFonts w:ascii="Arial" w:eastAsia="Calibri" w:hAnsi="Arial" w:cs="Arial"/>
                <w:sz w:val="24"/>
                <w:szCs w:val="24"/>
              </w:rPr>
              <w:t>SEN Code of Practice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522EA7" w:rsidRPr="00522EA7" w:rsidRDefault="00522EA7" w:rsidP="00522EA7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22EA7">
              <w:rPr>
                <w:rFonts w:ascii="Arial" w:eastAsia="Calibri" w:hAnsi="Arial" w:cs="Arial"/>
                <w:sz w:val="24"/>
                <w:szCs w:val="24"/>
              </w:rPr>
              <w:t>The legal document that sets out the requirements for SEN</w:t>
            </w:r>
          </w:p>
        </w:tc>
      </w:tr>
      <w:tr w:rsidR="00522EA7" w:rsidRPr="00522EA7" w:rsidTr="00522EA7">
        <w:trPr>
          <w:trHeight w:val="1415"/>
        </w:trPr>
        <w:tc>
          <w:tcPr>
            <w:tcW w:w="2518" w:type="dxa"/>
            <w:shd w:val="clear" w:color="auto" w:fill="auto"/>
            <w:vAlign w:val="center"/>
          </w:tcPr>
          <w:p w:rsidR="00522EA7" w:rsidRPr="00522EA7" w:rsidRDefault="00522EA7" w:rsidP="00522EA7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22EA7">
              <w:rPr>
                <w:rFonts w:ascii="Arial" w:eastAsia="Calibri" w:hAnsi="Arial" w:cs="Arial"/>
                <w:sz w:val="24"/>
                <w:szCs w:val="24"/>
              </w:rPr>
              <w:t>Access Plan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522EA7" w:rsidRPr="00522EA7" w:rsidRDefault="00522EA7" w:rsidP="00522EA7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22EA7">
              <w:rPr>
                <w:rFonts w:ascii="Arial" w:eastAsia="Calibri" w:hAnsi="Arial" w:cs="Arial"/>
                <w:sz w:val="24"/>
                <w:szCs w:val="24"/>
              </w:rPr>
              <w:t>A plan that details how a child is to be supported to improve their behaviour – it will include targets and strategies</w:t>
            </w:r>
          </w:p>
        </w:tc>
      </w:tr>
      <w:tr w:rsidR="00522EA7" w:rsidRPr="00522EA7" w:rsidTr="00522EA7">
        <w:trPr>
          <w:trHeight w:val="630"/>
        </w:trPr>
        <w:tc>
          <w:tcPr>
            <w:tcW w:w="2518" w:type="dxa"/>
            <w:shd w:val="clear" w:color="auto" w:fill="auto"/>
            <w:vAlign w:val="center"/>
          </w:tcPr>
          <w:p w:rsidR="00522EA7" w:rsidRPr="00522EA7" w:rsidRDefault="00522EA7" w:rsidP="00522EA7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22EA7">
              <w:rPr>
                <w:rFonts w:ascii="Arial" w:eastAsia="Calibri" w:hAnsi="Arial" w:cs="Arial"/>
                <w:sz w:val="24"/>
                <w:szCs w:val="24"/>
              </w:rPr>
              <w:t>EHC Plan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522EA7" w:rsidRPr="00522EA7" w:rsidRDefault="00522EA7" w:rsidP="00522EA7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22EA7">
              <w:rPr>
                <w:rFonts w:ascii="Arial" w:eastAsia="Calibri" w:hAnsi="Arial" w:cs="Arial"/>
                <w:sz w:val="24"/>
                <w:szCs w:val="24"/>
              </w:rPr>
              <w:t>Education, Health and Care Plan</w:t>
            </w:r>
          </w:p>
        </w:tc>
      </w:tr>
      <w:tr w:rsidR="00522EA7" w:rsidRPr="00522EA7" w:rsidTr="00522EA7">
        <w:trPr>
          <w:trHeight w:val="630"/>
        </w:trPr>
        <w:tc>
          <w:tcPr>
            <w:tcW w:w="2518" w:type="dxa"/>
            <w:shd w:val="clear" w:color="auto" w:fill="auto"/>
            <w:vAlign w:val="center"/>
          </w:tcPr>
          <w:p w:rsidR="00522EA7" w:rsidRPr="00522EA7" w:rsidRDefault="00522EA7" w:rsidP="00522EA7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22EA7">
              <w:rPr>
                <w:rFonts w:ascii="Arial" w:eastAsia="Calibri" w:hAnsi="Arial" w:cs="Arial"/>
                <w:sz w:val="24"/>
                <w:szCs w:val="24"/>
              </w:rPr>
              <w:t>SEND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522EA7" w:rsidRPr="00522EA7" w:rsidRDefault="00522EA7" w:rsidP="00522EA7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22EA7">
              <w:rPr>
                <w:rFonts w:ascii="Arial" w:eastAsia="Calibri" w:hAnsi="Arial" w:cs="Arial"/>
                <w:sz w:val="24"/>
                <w:szCs w:val="24"/>
              </w:rPr>
              <w:t>Special Educational Needs and/or Disabilities</w:t>
            </w:r>
          </w:p>
        </w:tc>
      </w:tr>
      <w:tr w:rsidR="00522EA7" w:rsidRPr="00522EA7" w:rsidTr="00522EA7">
        <w:trPr>
          <w:trHeight w:val="1015"/>
        </w:trPr>
        <w:tc>
          <w:tcPr>
            <w:tcW w:w="2518" w:type="dxa"/>
            <w:shd w:val="clear" w:color="auto" w:fill="auto"/>
            <w:vAlign w:val="center"/>
          </w:tcPr>
          <w:p w:rsidR="00522EA7" w:rsidRPr="00522EA7" w:rsidRDefault="00522EA7" w:rsidP="00522EA7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22EA7">
              <w:rPr>
                <w:rFonts w:ascii="Arial" w:eastAsia="Calibri" w:hAnsi="Arial" w:cs="Arial"/>
                <w:sz w:val="24"/>
                <w:szCs w:val="24"/>
              </w:rPr>
              <w:t>SENDCo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522EA7" w:rsidRPr="00522EA7" w:rsidRDefault="00522EA7" w:rsidP="00522EA7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22EA7">
              <w:rPr>
                <w:rFonts w:ascii="Arial" w:eastAsia="Calibri" w:hAnsi="Arial" w:cs="Arial"/>
                <w:sz w:val="24"/>
                <w:szCs w:val="24"/>
              </w:rPr>
              <w:t xml:space="preserve">Special Educational Needs and/or Disabilities Coordinator </w:t>
            </w:r>
          </w:p>
        </w:tc>
      </w:tr>
      <w:tr w:rsidR="00522EA7" w:rsidRPr="00522EA7" w:rsidTr="00522EA7">
        <w:trPr>
          <w:trHeight w:val="638"/>
        </w:trPr>
        <w:tc>
          <w:tcPr>
            <w:tcW w:w="2518" w:type="dxa"/>
            <w:shd w:val="clear" w:color="auto" w:fill="auto"/>
            <w:vAlign w:val="center"/>
          </w:tcPr>
          <w:p w:rsidR="00522EA7" w:rsidRPr="00522EA7" w:rsidRDefault="00522EA7" w:rsidP="00522EA7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22EA7">
              <w:rPr>
                <w:rFonts w:ascii="Arial" w:eastAsia="Calibri" w:hAnsi="Arial" w:cs="Arial"/>
                <w:sz w:val="24"/>
                <w:szCs w:val="24"/>
              </w:rPr>
              <w:t>SaLT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522EA7" w:rsidRPr="00522EA7" w:rsidRDefault="00522EA7" w:rsidP="00522EA7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22EA7">
              <w:rPr>
                <w:rFonts w:ascii="Arial" w:eastAsia="Calibri" w:hAnsi="Arial" w:cs="Arial"/>
                <w:sz w:val="24"/>
                <w:szCs w:val="24"/>
              </w:rPr>
              <w:t>Speech and Language Therapy</w:t>
            </w:r>
          </w:p>
        </w:tc>
      </w:tr>
      <w:tr w:rsidR="00522EA7" w:rsidRPr="00522EA7" w:rsidTr="00522EA7">
        <w:trPr>
          <w:trHeight w:val="630"/>
        </w:trPr>
        <w:tc>
          <w:tcPr>
            <w:tcW w:w="2518" w:type="dxa"/>
            <w:shd w:val="clear" w:color="auto" w:fill="auto"/>
            <w:vAlign w:val="center"/>
          </w:tcPr>
          <w:p w:rsidR="00522EA7" w:rsidRPr="00522EA7" w:rsidRDefault="00EF2B18" w:rsidP="00522EA7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CAMHS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522EA7" w:rsidRPr="00522EA7" w:rsidRDefault="00EF2B18" w:rsidP="00522EA7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Child and Adolescent Mental Health Service</w:t>
            </w:r>
            <w:bookmarkStart w:id="0" w:name="_GoBack"/>
            <w:bookmarkEnd w:id="0"/>
          </w:p>
        </w:tc>
      </w:tr>
      <w:tr w:rsidR="00522EA7" w:rsidRPr="00522EA7" w:rsidTr="00522EA7">
        <w:trPr>
          <w:trHeight w:val="630"/>
        </w:trPr>
        <w:tc>
          <w:tcPr>
            <w:tcW w:w="2518" w:type="dxa"/>
            <w:shd w:val="clear" w:color="auto" w:fill="auto"/>
            <w:vAlign w:val="center"/>
          </w:tcPr>
          <w:p w:rsidR="00522EA7" w:rsidRPr="00522EA7" w:rsidRDefault="00522EA7" w:rsidP="00522EA7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22EA7">
              <w:rPr>
                <w:rFonts w:ascii="Arial" w:eastAsia="Calibri" w:hAnsi="Arial" w:cs="Arial"/>
                <w:sz w:val="24"/>
                <w:szCs w:val="24"/>
              </w:rPr>
              <w:t>EP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522EA7" w:rsidRPr="00522EA7" w:rsidRDefault="00522EA7" w:rsidP="00522EA7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22EA7">
              <w:rPr>
                <w:rFonts w:ascii="Arial" w:eastAsia="Calibri" w:hAnsi="Arial" w:cs="Arial"/>
                <w:sz w:val="24"/>
                <w:szCs w:val="24"/>
              </w:rPr>
              <w:t>Educational Psychologist</w:t>
            </w:r>
          </w:p>
        </w:tc>
      </w:tr>
      <w:tr w:rsidR="00522EA7" w:rsidRPr="00522EA7" w:rsidTr="00522EA7">
        <w:trPr>
          <w:trHeight w:val="630"/>
        </w:trPr>
        <w:tc>
          <w:tcPr>
            <w:tcW w:w="2518" w:type="dxa"/>
            <w:shd w:val="clear" w:color="auto" w:fill="auto"/>
            <w:vAlign w:val="center"/>
          </w:tcPr>
          <w:p w:rsidR="00522EA7" w:rsidRPr="00522EA7" w:rsidRDefault="00522EA7" w:rsidP="00522EA7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22EA7">
              <w:rPr>
                <w:rFonts w:ascii="Arial" w:eastAsia="Calibri" w:hAnsi="Arial" w:cs="Arial"/>
                <w:sz w:val="24"/>
                <w:szCs w:val="24"/>
              </w:rPr>
              <w:t>OT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522EA7" w:rsidRPr="00522EA7" w:rsidRDefault="00522EA7" w:rsidP="00522EA7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22EA7">
              <w:rPr>
                <w:rFonts w:ascii="Arial" w:eastAsia="Calibri" w:hAnsi="Arial" w:cs="Arial"/>
                <w:sz w:val="24"/>
                <w:szCs w:val="24"/>
              </w:rPr>
              <w:t>Occupational Therapy</w:t>
            </w:r>
          </w:p>
        </w:tc>
      </w:tr>
      <w:tr w:rsidR="00522EA7" w:rsidRPr="00522EA7" w:rsidTr="00522EA7">
        <w:trPr>
          <w:trHeight w:val="630"/>
        </w:trPr>
        <w:tc>
          <w:tcPr>
            <w:tcW w:w="2518" w:type="dxa"/>
            <w:shd w:val="clear" w:color="auto" w:fill="auto"/>
            <w:vAlign w:val="center"/>
          </w:tcPr>
          <w:p w:rsidR="00522EA7" w:rsidRPr="00522EA7" w:rsidRDefault="00EF2B18" w:rsidP="00522EA7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EHCNA</w:t>
            </w:r>
          </w:p>
        </w:tc>
        <w:tc>
          <w:tcPr>
            <w:tcW w:w="6844" w:type="dxa"/>
            <w:shd w:val="clear" w:color="auto" w:fill="auto"/>
            <w:vAlign w:val="center"/>
          </w:tcPr>
          <w:p w:rsidR="00522EA7" w:rsidRPr="00522EA7" w:rsidRDefault="00EF2B18" w:rsidP="00522EA7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This is the assessment that a local authority will do in determining whether or not a child has special educational needs and whether they need additional provision in order to meet these needs.  </w:t>
            </w:r>
          </w:p>
        </w:tc>
      </w:tr>
    </w:tbl>
    <w:p w:rsidR="00522EA7" w:rsidRPr="00522EA7" w:rsidRDefault="00522EA7" w:rsidP="00522EA7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522EA7" w:rsidRPr="00522EA7" w:rsidRDefault="00522EA7" w:rsidP="00522EA7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1B1D8A" w:rsidRDefault="001B1D8A">
      <w:pPr>
        <w:rPr>
          <w:rStyle w:val="Hyperlink"/>
          <w:color w:val="auto"/>
          <w:u w:val="none"/>
        </w:rPr>
      </w:pPr>
    </w:p>
    <w:p w:rsidR="00C971E1" w:rsidRPr="00E26455" w:rsidRDefault="00C971E1">
      <w:pPr>
        <w:rPr>
          <w:rStyle w:val="Hyperlink"/>
          <w:color w:val="auto"/>
          <w:u w:val="none"/>
        </w:rPr>
      </w:pPr>
    </w:p>
    <w:sectPr w:rsidR="00C971E1" w:rsidRPr="00E264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D8A" w:rsidRDefault="001B1D8A" w:rsidP="001B1D8A">
      <w:pPr>
        <w:spacing w:after="0" w:line="240" w:lineRule="auto"/>
      </w:pPr>
      <w:r>
        <w:separator/>
      </w:r>
    </w:p>
  </w:endnote>
  <w:endnote w:type="continuationSeparator" w:id="0">
    <w:p w:rsidR="001B1D8A" w:rsidRDefault="001B1D8A" w:rsidP="001B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D8A" w:rsidRDefault="001B1D8A" w:rsidP="001B1D8A">
      <w:pPr>
        <w:spacing w:after="0" w:line="240" w:lineRule="auto"/>
      </w:pPr>
      <w:r>
        <w:separator/>
      </w:r>
    </w:p>
  </w:footnote>
  <w:footnote w:type="continuationSeparator" w:id="0">
    <w:p w:rsidR="001B1D8A" w:rsidRDefault="001B1D8A" w:rsidP="001B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D8A" w:rsidRDefault="001B1D8A">
    <w:pPr>
      <w:pStyle w:val="Header"/>
    </w:pPr>
    <w:r>
      <w:rPr>
        <w:noProof/>
        <w:lang w:eastAsia="en-GB"/>
      </w:rPr>
      <w:drawing>
        <wp:inline distT="0" distB="0" distL="0" distR="0" wp14:anchorId="17ACCB31" wp14:editId="5AFBCDB9">
          <wp:extent cx="1503045" cy="588645"/>
          <wp:effectExtent l="0" t="0" r="190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8A"/>
    <w:rsid w:val="001B1D8A"/>
    <w:rsid w:val="003463D3"/>
    <w:rsid w:val="004C2854"/>
    <w:rsid w:val="00522EA7"/>
    <w:rsid w:val="009D5703"/>
    <w:rsid w:val="00C971E1"/>
    <w:rsid w:val="00E26455"/>
    <w:rsid w:val="00E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5E4507"/>
  <w15:docId w15:val="{9058AF5D-B127-425F-BC6A-2154C76F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D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8A"/>
  </w:style>
  <w:style w:type="paragraph" w:styleId="Footer">
    <w:name w:val="footer"/>
    <w:basedOn w:val="Normal"/>
    <w:link w:val="FooterChar"/>
    <w:uiPriority w:val="99"/>
    <w:unhideWhenUsed/>
    <w:rsid w:val="001B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8A"/>
  </w:style>
  <w:style w:type="table" w:styleId="TableGrid">
    <w:name w:val="Table Grid"/>
    <w:basedOn w:val="TableNormal"/>
    <w:uiPriority w:val="59"/>
    <w:rsid w:val="001B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Harding</dc:creator>
  <cp:lastModifiedBy>Mrs Harding</cp:lastModifiedBy>
  <cp:revision>2</cp:revision>
  <dcterms:created xsi:type="dcterms:W3CDTF">2023-04-28T13:02:00Z</dcterms:created>
  <dcterms:modified xsi:type="dcterms:W3CDTF">2023-04-28T13:02:00Z</dcterms:modified>
</cp:coreProperties>
</file>