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8A" w:rsidRDefault="001B1D8A">
      <w:pPr>
        <w:rPr>
          <w:b/>
        </w:rPr>
      </w:pPr>
    </w:p>
    <w:tbl>
      <w:tblPr>
        <w:tblStyle w:val="TableGrid"/>
        <w:tblW w:w="0" w:type="auto"/>
        <w:tblLook w:val="04A0" w:firstRow="1" w:lastRow="0" w:firstColumn="1" w:lastColumn="0" w:noHBand="0" w:noVBand="1"/>
      </w:tblPr>
      <w:tblGrid>
        <w:gridCol w:w="2766"/>
        <w:gridCol w:w="6476"/>
      </w:tblGrid>
      <w:tr w:rsidR="001B1D8A" w:rsidTr="00E92EEF">
        <w:trPr>
          <w:trHeight w:val="1363"/>
        </w:trPr>
        <w:tc>
          <w:tcPr>
            <w:tcW w:w="2766" w:type="dxa"/>
            <w:vAlign w:val="center"/>
          </w:tcPr>
          <w:p w:rsidR="001B1D8A" w:rsidRDefault="000A3D4D" w:rsidP="001B1D8A">
            <w:pPr>
              <w:jc w:val="center"/>
              <w:rPr>
                <w:b/>
              </w:rPr>
            </w:pPr>
            <w:r>
              <w:rPr>
                <w:b/>
                <w:noProof/>
                <w:lang w:eastAsia="en-GB"/>
              </w:rPr>
              <w:drawing>
                <wp:inline distT="0" distB="0" distL="0" distR="0" wp14:anchorId="06CB66AA">
                  <wp:extent cx="986366" cy="813548"/>
                  <wp:effectExtent l="0" t="0" r="444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3765" cy="811402"/>
                          </a:xfrm>
                          <a:prstGeom prst="rect">
                            <a:avLst/>
                          </a:prstGeom>
                          <a:noFill/>
                        </pic:spPr>
                      </pic:pic>
                    </a:graphicData>
                  </a:graphic>
                </wp:inline>
              </w:drawing>
            </w:r>
          </w:p>
        </w:tc>
        <w:tc>
          <w:tcPr>
            <w:tcW w:w="6476" w:type="dxa"/>
            <w:vAlign w:val="center"/>
          </w:tcPr>
          <w:p w:rsidR="004F4C5E" w:rsidRDefault="000A3D4D" w:rsidP="002E2FB2">
            <w:pPr>
              <w:jc w:val="center"/>
              <w:rPr>
                <w:rFonts w:ascii="Arial" w:hAnsi="Arial" w:cs="Arial"/>
                <w:b/>
                <w:sz w:val="28"/>
                <w:szCs w:val="28"/>
              </w:rPr>
            </w:pPr>
            <w:r w:rsidRPr="004F4C5E">
              <w:rPr>
                <w:rFonts w:ascii="Arial" w:hAnsi="Arial" w:cs="Arial"/>
                <w:b/>
                <w:sz w:val="28"/>
                <w:szCs w:val="28"/>
              </w:rPr>
              <w:t xml:space="preserve">How does the school identify </w:t>
            </w:r>
            <w:proofErr w:type="gramStart"/>
            <w:r w:rsidRPr="004F4C5E">
              <w:rPr>
                <w:rFonts w:ascii="Arial" w:hAnsi="Arial" w:cs="Arial"/>
                <w:b/>
                <w:sz w:val="28"/>
                <w:szCs w:val="28"/>
              </w:rPr>
              <w:t>if</w:t>
            </w:r>
            <w:proofErr w:type="gramEnd"/>
            <w:r w:rsidRPr="004F4C5E">
              <w:rPr>
                <w:rFonts w:ascii="Arial" w:hAnsi="Arial" w:cs="Arial"/>
                <w:b/>
                <w:sz w:val="28"/>
                <w:szCs w:val="28"/>
              </w:rPr>
              <w:t xml:space="preserve"> </w:t>
            </w:r>
          </w:p>
          <w:p w:rsidR="001B1D8A" w:rsidRPr="004F4C5E" w:rsidRDefault="000A3D4D" w:rsidP="002E2FB2">
            <w:pPr>
              <w:jc w:val="center"/>
              <w:rPr>
                <w:rFonts w:ascii="Arial" w:hAnsi="Arial" w:cs="Arial"/>
                <w:b/>
                <w:sz w:val="28"/>
                <w:szCs w:val="28"/>
              </w:rPr>
            </w:pPr>
            <w:r w:rsidRPr="004F4C5E">
              <w:rPr>
                <w:rFonts w:ascii="Arial" w:hAnsi="Arial" w:cs="Arial"/>
                <w:b/>
                <w:sz w:val="28"/>
                <w:szCs w:val="28"/>
              </w:rPr>
              <w:t>a child needs additional support?</w:t>
            </w:r>
          </w:p>
        </w:tc>
      </w:tr>
    </w:tbl>
    <w:p w:rsidR="00B74872" w:rsidRDefault="00B74872" w:rsidP="00DE2776">
      <w:pPr>
        <w:suppressAutoHyphens/>
        <w:autoSpaceDN w:val="0"/>
        <w:jc w:val="both"/>
        <w:textAlignment w:val="baseline"/>
        <w:rPr>
          <w:rFonts w:ascii="Arial" w:eastAsia="Calibri" w:hAnsi="Arial" w:cs="Arial"/>
          <w:sz w:val="24"/>
          <w:szCs w:val="24"/>
        </w:rPr>
      </w:pPr>
    </w:p>
    <w:p w:rsidR="000A3D4D" w:rsidRPr="000A3D4D" w:rsidRDefault="000A3D4D" w:rsidP="004F4C5E">
      <w:pPr>
        <w:suppressAutoHyphens/>
        <w:autoSpaceDN w:val="0"/>
        <w:textAlignment w:val="baseline"/>
        <w:rPr>
          <w:rFonts w:ascii="Arial" w:eastAsia="Calibri" w:hAnsi="Arial" w:cs="Arial"/>
          <w:sz w:val="24"/>
          <w:szCs w:val="24"/>
        </w:rPr>
      </w:pPr>
      <w:r w:rsidRPr="000A3D4D">
        <w:rPr>
          <w:rFonts w:ascii="Arial" w:eastAsia="Calibri" w:hAnsi="Arial" w:cs="Arial"/>
          <w:sz w:val="24"/>
          <w:szCs w:val="24"/>
        </w:rPr>
        <w:t>Information may be provided by parents and previous schools or settings and concerns may be raised by parents</w:t>
      </w:r>
      <w:r w:rsidR="004F4C5E">
        <w:rPr>
          <w:rFonts w:ascii="Arial" w:eastAsia="Calibri" w:hAnsi="Arial" w:cs="Arial"/>
          <w:sz w:val="24"/>
          <w:szCs w:val="24"/>
        </w:rPr>
        <w:t xml:space="preserve"> </w:t>
      </w:r>
      <w:r w:rsidRPr="000A3D4D">
        <w:rPr>
          <w:rFonts w:ascii="Arial" w:eastAsia="Calibri" w:hAnsi="Arial" w:cs="Arial"/>
          <w:sz w:val="24"/>
          <w:szCs w:val="24"/>
        </w:rPr>
        <w:t>/</w:t>
      </w:r>
      <w:r w:rsidR="004F4C5E">
        <w:rPr>
          <w:rFonts w:ascii="Arial" w:eastAsia="Calibri" w:hAnsi="Arial" w:cs="Arial"/>
          <w:sz w:val="24"/>
          <w:szCs w:val="24"/>
        </w:rPr>
        <w:t xml:space="preserve"> </w:t>
      </w:r>
      <w:r w:rsidRPr="000A3D4D">
        <w:rPr>
          <w:rFonts w:ascii="Arial" w:eastAsia="Calibri" w:hAnsi="Arial" w:cs="Arial"/>
          <w:sz w:val="24"/>
          <w:szCs w:val="24"/>
        </w:rPr>
        <w:t xml:space="preserve">carers, teachers or the child.  </w:t>
      </w:r>
    </w:p>
    <w:p w:rsidR="000A3D4D" w:rsidRPr="000A3D4D" w:rsidRDefault="000A3D4D" w:rsidP="004F4C5E">
      <w:pPr>
        <w:suppressAutoHyphens/>
        <w:autoSpaceDN w:val="0"/>
        <w:textAlignment w:val="baseline"/>
        <w:rPr>
          <w:rFonts w:ascii="Arial" w:eastAsia="Calibri" w:hAnsi="Arial" w:cs="Arial"/>
          <w:sz w:val="24"/>
          <w:szCs w:val="24"/>
        </w:rPr>
      </w:pPr>
      <w:r w:rsidRPr="000A3D4D">
        <w:rPr>
          <w:rFonts w:ascii="Arial" w:eastAsia="Calibri" w:hAnsi="Arial" w:cs="Arial"/>
          <w:sz w:val="24"/>
          <w:szCs w:val="24"/>
        </w:rPr>
        <w:t xml:space="preserve">School will identify the child’s rate of progress or begin to identify possible barriers to learning and development – including social/behavioural concerns, speech and language concerns or difficulties with motor skills.  Information and guidance may then be sought from agencies such as Health, Speech and Language, Portage Service, Primary Inclusion Team, the Autism Team and other specialist agencies.  </w:t>
      </w:r>
    </w:p>
    <w:p w:rsidR="000A3D4D" w:rsidRPr="000A3D4D" w:rsidRDefault="000A3D4D" w:rsidP="004F4C5E">
      <w:pPr>
        <w:suppressAutoHyphens/>
        <w:autoSpaceDN w:val="0"/>
        <w:textAlignment w:val="baseline"/>
        <w:rPr>
          <w:rFonts w:ascii="Arial" w:eastAsia="Calibri" w:hAnsi="Arial" w:cs="Arial"/>
          <w:sz w:val="24"/>
          <w:szCs w:val="24"/>
        </w:rPr>
      </w:pPr>
      <w:r w:rsidRPr="000A3D4D">
        <w:rPr>
          <w:rFonts w:ascii="Arial" w:eastAsia="Calibri" w:hAnsi="Arial" w:cs="Arial"/>
          <w:sz w:val="24"/>
          <w:szCs w:val="24"/>
        </w:rPr>
        <w:t xml:space="preserve">In addition the school may carry out a range of observations and assessments that will provide additional information about the child.  </w:t>
      </w:r>
    </w:p>
    <w:p w:rsidR="000A3D4D" w:rsidRDefault="000A3D4D" w:rsidP="004F4C5E">
      <w:pPr>
        <w:suppressAutoHyphens/>
        <w:autoSpaceDN w:val="0"/>
        <w:textAlignment w:val="baseline"/>
        <w:rPr>
          <w:rFonts w:ascii="Arial" w:eastAsia="Calibri" w:hAnsi="Arial" w:cs="Arial"/>
          <w:sz w:val="24"/>
          <w:szCs w:val="24"/>
        </w:rPr>
      </w:pPr>
      <w:r w:rsidRPr="000A3D4D">
        <w:rPr>
          <w:rFonts w:ascii="Arial" w:eastAsia="Calibri" w:hAnsi="Arial" w:cs="Arial"/>
          <w:sz w:val="24"/>
          <w:szCs w:val="24"/>
        </w:rPr>
        <w:t>The class teacher or Special Education Needs and Disabilities Coordinator (SENDCo) will share this information with parents</w:t>
      </w:r>
      <w:r w:rsidR="004F4C5E">
        <w:rPr>
          <w:rFonts w:ascii="Arial" w:eastAsia="Calibri" w:hAnsi="Arial" w:cs="Arial"/>
          <w:sz w:val="24"/>
          <w:szCs w:val="24"/>
        </w:rPr>
        <w:t xml:space="preserve"> </w:t>
      </w:r>
      <w:r w:rsidRPr="000A3D4D">
        <w:rPr>
          <w:rFonts w:ascii="Arial" w:eastAsia="Calibri" w:hAnsi="Arial" w:cs="Arial"/>
          <w:sz w:val="24"/>
          <w:szCs w:val="24"/>
        </w:rPr>
        <w:t>/</w:t>
      </w:r>
      <w:r w:rsidR="004F4C5E">
        <w:rPr>
          <w:rFonts w:ascii="Arial" w:eastAsia="Calibri" w:hAnsi="Arial" w:cs="Arial"/>
          <w:sz w:val="24"/>
          <w:szCs w:val="24"/>
        </w:rPr>
        <w:t xml:space="preserve"> </w:t>
      </w:r>
      <w:bookmarkStart w:id="0" w:name="_GoBack"/>
      <w:bookmarkEnd w:id="0"/>
      <w:r w:rsidRPr="000A3D4D">
        <w:rPr>
          <w:rFonts w:ascii="Arial" w:eastAsia="Calibri" w:hAnsi="Arial" w:cs="Arial"/>
          <w:sz w:val="24"/>
          <w:szCs w:val="24"/>
        </w:rPr>
        <w:t>guardians and a joint decision will be made about the best action to take.  This may involve the child being placed on the special needs register with identified targets and intervention strategies/programmes that are best suited to meeting the needs of the child.  The SENDCo, the class teacher, child (where appropriate)  and parents will together draw up a SEN Support Plan which will follow the Plan, Do, Review format, with the emphasis on co-production.</w:t>
      </w:r>
    </w:p>
    <w:sectPr w:rsidR="000A3D4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D8A" w:rsidRDefault="001B1D8A" w:rsidP="001B1D8A">
      <w:pPr>
        <w:spacing w:after="0" w:line="240" w:lineRule="auto"/>
      </w:pPr>
      <w:r>
        <w:separator/>
      </w:r>
    </w:p>
  </w:endnote>
  <w:endnote w:type="continuationSeparator" w:id="0">
    <w:p w:rsidR="001B1D8A" w:rsidRDefault="001B1D8A" w:rsidP="001B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D8A" w:rsidRDefault="001B1D8A" w:rsidP="001B1D8A">
      <w:pPr>
        <w:spacing w:after="0" w:line="240" w:lineRule="auto"/>
      </w:pPr>
      <w:r>
        <w:separator/>
      </w:r>
    </w:p>
  </w:footnote>
  <w:footnote w:type="continuationSeparator" w:id="0">
    <w:p w:rsidR="001B1D8A" w:rsidRDefault="001B1D8A" w:rsidP="001B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D8A" w:rsidRDefault="001B1D8A">
    <w:pPr>
      <w:pStyle w:val="Header"/>
    </w:pPr>
    <w:r>
      <w:rPr>
        <w:noProof/>
        <w:lang w:eastAsia="en-GB"/>
      </w:rPr>
      <w:drawing>
        <wp:inline distT="0" distB="0" distL="0" distR="0" wp14:anchorId="7FD5687D" wp14:editId="391688DC">
          <wp:extent cx="1503045" cy="5886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588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80594"/>
    <w:multiLevelType w:val="hybridMultilevel"/>
    <w:tmpl w:val="7484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4A4FBE"/>
    <w:multiLevelType w:val="hybridMultilevel"/>
    <w:tmpl w:val="FD5E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8A"/>
    <w:rsid w:val="000014D8"/>
    <w:rsid w:val="0001493C"/>
    <w:rsid w:val="000226FD"/>
    <w:rsid w:val="000A3D4D"/>
    <w:rsid w:val="0013302B"/>
    <w:rsid w:val="001B1D8A"/>
    <w:rsid w:val="002E2FB2"/>
    <w:rsid w:val="003463D3"/>
    <w:rsid w:val="003E3944"/>
    <w:rsid w:val="004C2854"/>
    <w:rsid w:val="004F4C5E"/>
    <w:rsid w:val="00522EA7"/>
    <w:rsid w:val="006008F6"/>
    <w:rsid w:val="0074424E"/>
    <w:rsid w:val="00783B79"/>
    <w:rsid w:val="00791C0C"/>
    <w:rsid w:val="009D5703"/>
    <w:rsid w:val="00A73B8E"/>
    <w:rsid w:val="00AA3BFB"/>
    <w:rsid w:val="00B74872"/>
    <w:rsid w:val="00C971E1"/>
    <w:rsid w:val="00D04D01"/>
    <w:rsid w:val="00DE2776"/>
    <w:rsid w:val="00E26455"/>
    <w:rsid w:val="00E27D9B"/>
    <w:rsid w:val="00E30C4A"/>
    <w:rsid w:val="00E92EEF"/>
    <w:rsid w:val="00F0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F2796F"/>
  <w15:docId w15:val="{FB72CEE9-15AE-4457-9B17-0203931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8A"/>
    <w:rPr>
      <w:color w:val="0000FF" w:themeColor="hyperlink"/>
      <w:u w:val="single"/>
    </w:rPr>
  </w:style>
  <w:style w:type="paragraph" w:styleId="BalloonText">
    <w:name w:val="Balloon Text"/>
    <w:basedOn w:val="Normal"/>
    <w:link w:val="BalloonTextChar"/>
    <w:uiPriority w:val="99"/>
    <w:semiHidden/>
    <w:unhideWhenUsed/>
    <w:rsid w:val="001B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8A"/>
    <w:rPr>
      <w:rFonts w:ascii="Tahoma" w:hAnsi="Tahoma" w:cs="Tahoma"/>
      <w:sz w:val="16"/>
      <w:szCs w:val="16"/>
    </w:rPr>
  </w:style>
  <w:style w:type="paragraph" w:styleId="Header">
    <w:name w:val="header"/>
    <w:basedOn w:val="Normal"/>
    <w:link w:val="HeaderChar"/>
    <w:uiPriority w:val="99"/>
    <w:unhideWhenUsed/>
    <w:rsid w:val="001B1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8A"/>
  </w:style>
  <w:style w:type="paragraph" w:styleId="Footer">
    <w:name w:val="footer"/>
    <w:basedOn w:val="Normal"/>
    <w:link w:val="FooterChar"/>
    <w:uiPriority w:val="99"/>
    <w:unhideWhenUsed/>
    <w:rsid w:val="001B1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8A"/>
  </w:style>
  <w:style w:type="table" w:styleId="TableGrid">
    <w:name w:val="Table Grid"/>
    <w:basedOn w:val="TableNormal"/>
    <w:uiPriority w:val="59"/>
    <w:rsid w:val="001B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Harding</dc:creator>
  <cp:lastModifiedBy>Mrs McHugh</cp:lastModifiedBy>
  <cp:revision>2</cp:revision>
  <dcterms:created xsi:type="dcterms:W3CDTF">2023-09-28T10:17:00Z</dcterms:created>
  <dcterms:modified xsi:type="dcterms:W3CDTF">2023-09-28T10:17:00Z</dcterms:modified>
</cp:coreProperties>
</file>