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D8A" w:rsidRDefault="001B1D8A">
      <w:pPr>
        <w:rPr>
          <w:b/>
        </w:rPr>
      </w:pPr>
    </w:p>
    <w:tbl>
      <w:tblPr>
        <w:tblStyle w:val="TableGrid"/>
        <w:tblW w:w="0" w:type="auto"/>
        <w:tblLook w:val="04A0" w:firstRow="1" w:lastRow="0" w:firstColumn="1" w:lastColumn="0" w:noHBand="0" w:noVBand="1"/>
      </w:tblPr>
      <w:tblGrid>
        <w:gridCol w:w="1240"/>
        <w:gridCol w:w="7776"/>
      </w:tblGrid>
      <w:tr w:rsidR="001B1D8A" w:rsidTr="001B1D8A">
        <w:trPr>
          <w:trHeight w:val="1363"/>
        </w:trPr>
        <w:tc>
          <w:tcPr>
            <w:tcW w:w="1240" w:type="dxa"/>
            <w:vAlign w:val="center"/>
          </w:tcPr>
          <w:p w:rsidR="001B1D8A" w:rsidRDefault="001B1D8A" w:rsidP="001B1D8A">
            <w:pPr>
              <w:jc w:val="center"/>
              <w:rPr>
                <w:b/>
              </w:rPr>
            </w:pPr>
            <w:r>
              <w:rPr>
                <w:noProof/>
                <w:lang w:eastAsia="en-GB"/>
              </w:rPr>
              <w:drawing>
                <wp:inline distT="0" distB="0" distL="0" distR="0" wp14:anchorId="0B504CD4" wp14:editId="22A0056F">
                  <wp:extent cx="645794" cy="685758"/>
                  <wp:effectExtent l="0" t="0" r="2540" b="635"/>
                  <wp:docPr id="2" name="Picture 2" descr="Cycle Of Assess, Plan, Do, Review - Special Educational Nee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cle Of Assess, Plan, Do, Review - Special Educational Needs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662" r="18182"/>
                          <a:stretch/>
                        </pic:blipFill>
                        <pic:spPr bwMode="auto">
                          <a:xfrm>
                            <a:off x="0" y="0"/>
                            <a:ext cx="648574" cy="6887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88" w:type="dxa"/>
            <w:vAlign w:val="center"/>
          </w:tcPr>
          <w:p w:rsidR="001B1D8A" w:rsidRPr="00992450" w:rsidRDefault="00992450" w:rsidP="001B1D8A">
            <w:pPr>
              <w:jc w:val="center"/>
              <w:rPr>
                <w:rStyle w:val="Hyperlink"/>
                <w:rFonts w:ascii="Arial" w:hAnsi="Arial" w:cs="Arial"/>
                <w:b/>
                <w:color w:val="auto"/>
                <w:sz w:val="28"/>
                <w:szCs w:val="28"/>
                <w:u w:val="none"/>
              </w:rPr>
            </w:pPr>
            <w:hyperlink r:id="rId7" w:tgtFrame="_blank" w:history="1">
              <w:r w:rsidR="001B1D8A" w:rsidRPr="00992450">
                <w:rPr>
                  <w:rStyle w:val="Hyperlink"/>
                  <w:rFonts w:ascii="Arial" w:hAnsi="Arial" w:cs="Arial"/>
                  <w:b/>
                  <w:color w:val="auto"/>
                  <w:sz w:val="28"/>
                  <w:szCs w:val="28"/>
                  <w:u w:val="none"/>
                </w:rPr>
                <w:t xml:space="preserve">How is the Graduated System of Special </w:t>
              </w:r>
              <w:r w:rsidR="001B1D8A" w:rsidRPr="00992450">
                <w:rPr>
                  <w:rStyle w:val="Hyperlink"/>
                  <w:rFonts w:ascii="Arial" w:hAnsi="Arial" w:cs="Arial"/>
                  <w:b/>
                  <w:color w:val="auto"/>
                  <w:sz w:val="28"/>
                  <w:szCs w:val="28"/>
                  <w:u w:val="none"/>
                </w:rPr>
                <w:t>Needs supported in school?</w:t>
              </w:r>
            </w:hyperlink>
          </w:p>
          <w:p w:rsidR="001B1D8A" w:rsidRDefault="001B1D8A" w:rsidP="001B1D8A">
            <w:pPr>
              <w:jc w:val="center"/>
              <w:rPr>
                <w:b/>
              </w:rPr>
            </w:pPr>
          </w:p>
        </w:tc>
      </w:tr>
    </w:tbl>
    <w:p w:rsidR="001B1D8A" w:rsidRDefault="001B1D8A">
      <w:pPr>
        <w:rPr>
          <w:b/>
        </w:rPr>
      </w:pPr>
    </w:p>
    <w:p w:rsidR="001B1D8A" w:rsidRDefault="001B1D8A">
      <w:pPr>
        <w:rPr>
          <w:rStyle w:val="Hyperlink"/>
          <w:b/>
          <w:color w:val="auto"/>
          <w:u w:val="none"/>
        </w:rPr>
      </w:pPr>
    </w:p>
    <w:p w:rsidR="001B1D8A" w:rsidRPr="001B1D8A" w:rsidRDefault="001B1D8A" w:rsidP="00992450">
      <w:pPr>
        <w:suppressAutoHyphens/>
        <w:autoSpaceDN w:val="0"/>
        <w:textAlignment w:val="baseline"/>
        <w:rPr>
          <w:rFonts w:ascii="Arial" w:eastAsia="Calibri" w:hAnsi="Arial" w:cs="Arial"/>
          <w:sz w:val="24"/>
          <w:szCs w:val="24"/>
        </w:rPr>
      </w:pPr>
      <w:r w:rsidRPr="001B1D8A">
        <w:rPr>
          <w:rFonts w:ascii="Arial" w:eastAsia="Calibri" w:hAnsi="Arial" w:cs="Arial"/>
          <w:sz w:val="24"/>
          <w:szCs w:val="24"/>
        </w:rPr>
        <w:t xml:space="preserve">The Code of Practice sets out a graduated response. The first category is known as Special Educational Needs (SEN) Support. Early identification of special needs is a priority for us.  </w:t>
      </w:r>
      <w:r w:rsidR="00CB1CD6">
        <w:rPr>
          <w:rFonts w:ascii="Arial" w:eastAsia="Calibri" w:hAnsi="Arial" w:cs="Arial"/>
          <w:sz w:val="24"/>
          <w:szCs w:val="24"/>
        </w:rPr>
        <w:t xml:space="preserve">If your child has needs which go beyond our universal provision and ‘quality first’ teaching, then we will identify what support they need that is ‘different from and additional to’ the adaptive teaching that we have in place.  We will work with you to create a support plan which will be reviewed termly.  </w:t>
      </w:r>
    </w:p>
    <w:p w:rsidR="00CB1CD6" w:rsidRPr="00CB1CD6" w:rsidRDefault="001B1D8A" w:rsidP="00992450">
      <w:pPr>
        <w:rPr>
          <w:rFonts w:ascii="Arial" w:eastAsia="Calibri" w:hAnsi="Arial" w:cs="Arial"/>
          <w:sz w:val="24"/>
          <w:szCs w:val="24"/>
        </w:rPr>
      </w:pPr>
      <w:r w:rsidRPr="001B1D8A">
        <w:rPr>
          <w:rFonts w:ascii="Arial" w:eastAsia="Calibri" w:hAnsi="Arial" w:cs="Arial"/>
          <w:sz w:val="24"/>
          <w:szCs w:val="24"/>
        </w:rPr>
        <w:t xml:space="preserve">A child who is recognised as having more complex needs may need </w:t>
      </w:r>
      <w:r w:rsidR="00CB1CD6">
        <w:rPr>
          <w:rFonts w:ascii="Arial" w:eastAsia="Calibri" w:hAnsi="Arial" w:cs="Arial"/>
          <w:sz w:val="24"/>
          <w:szCs w:val="24"/>
        </w:rPr>
        <w:t xml:space="preserve">an Education, Health and Care Plan (EHCP).  If the school think that this may be the case they will work with parents to complete a referral for an Education, Health and Care Needs Assessment (EHCNA).   If and when an EHCP is issued, it is </w:t>
      </w:r>
      <w:r w:rsidR="00CB1CD6" w:rsidRPr="00CB1CD6">
        <w:rPr>
          <w:rFonts w:ascii="Arial" w:hAnsi="Arial" w:cs="Arial"/>
          <w:color w:val="202124"/>
          <w:sz w:val="24"/>
          <w:szCs w:val="24"/>
          <w:shd w:val="clear" w:color="auto" w:fill="FFFFFF"/>
        </w:rPr>
        <w:t>a legal document which </w:t>
      </w:r>
      <w:r w:rsidR="00CB1CD6" w:rsidRPr="00CB1CD6">
        <w:rPr>
          <w:rFonts w:ascii="Arial" w:hAnsi="Arial" w:cs="Arial"/>
          <w:color w:val="040C28"/>
          <w:sz w:val="24"/>
          <w:szCs w:val="24"/>
        </w:rPr>
        <w:t>describes a child or young person's special educational needs, the support they need, and the outcomes they would like to achieve</w:t>
      </w:r>
      <w:r w:rsidR="00CB1CD6" w:rsidRPr="00CB1CD6">
        <w:rPr>
          <w:rFonts w:ascii="Arial" w:hAnsi="Arial" w:cs="Arial"/>
          <w:color w:val="202124"/>
          <w:sz w:val="24"/>
          <w:szCs w:val="24"/>
          <w:shd w:val="clear" w:color="auto" w:fill="FFFFFF"/>
        </w:rPr>
        <w:t>.</w:t>
      </w:r>
    </w:p>
    <w:p w:rsidR="001B1D8A" w:rsidRPr="00CB1CD6" w:rsidRDefault="001B1D8A" w:rsidP="00992450">
      <w:pPr>
        <w:rPr>
          <w:b/>
          <w:sz w:val="24"/>
          <w:szCs w:val="24"/>
        </w:rPr>
      </w:pPr>
      <w:bookmarkStart w:id="0" w:name="_GoBack"/>
      <w:bookmarkEnd w:id="0"/>
    </w:p>
    <w:sectPr w:rsidR="001B1D8A" w:rsidRPr="00CB1CD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D8A" w:rsidRDefault="001B1D8A" w:rsidP="001B1D8A">
      <w:pPr>
        <w:spacing w:after="0" w:line="240" w:lineRule="auto"/>
      </w:pPr>
      <w:r>
        <w:separator/>
      </w:r>
    </w:p>
  </w:endnote>
  <w:endnote w:type="continuationSeparator" w:id="0">
    <w:p w:rsidR="001B1D8A" w:rsidRDefault="001B1D8A" w:rsidP="001B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D8A" w:rsidRDefault="001B1D8A" w:rsidP="001B1D8A">
      <w:pPr>
        <w:spacing w:after="0" w:line="240" w:lineRule="auto"/>
      </w:pPr>
      <w:r>
        <w:separator/>
      </w:r>
    </w:p>
  </w:footnote>
  <w:footnote w:type="continuationSeparator" w:id="0">
    <w:p w:rsidR="001B1D8A" w:rsidRDefault="001B1D8A" w:rsidP="001B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D8A" w:rsidRDefault="001B1D8A">
    <w:pPr>
      <w:pStyle w:val="Header"/>
    </w:pPr>
    <w:r>
      <w:rPr>
        <w:noProof/>
        <w:lang w:eastAsia="en-GB"/>
      </w:rPr>
      <w:drawing>
        <wp:inline distT="0" distB="0" distL="0" distR="0">
          <wp:extent cx="1503045" cy="5886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5886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8A"/>
    <w:rsid w:val="001B1D8A"/>
    <w:rsid w:val="003463D3"/>
    <w:rsid w:val="00992450"/>
    <w:rsid w:val="00CB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F6CC7"/>
  <w15:docId w15:val="{423BE00E-1FA4-4BD0-A5C2-B1C3CB6D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8A"/>
    <w:rPr>
      <w:color w:val="0000FF" w:themeColor="hyperlink"/>
      <w:u w:val="single"/>
    </w:rPr>
  </w:style>
  <w:style w:type="paragraph" w:styleId="BalloonText">
    <w:name w:val="Balloon Text"/>
    <w:basedOn w:val="Normal"/>
    <w:link w:val="BalloonTextChar"/>
    <w:uiPriority w:val="99"/>
    <w:semiHidden/>
    <w:unhideWhenUsed/>
    <w:rsid w:val="001B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D8A"/>
    <w:rPr>
      <w:rFonts w:ascii="Tahoma" w:hAnsi="Tahoma" w:cs="Tahoma"/>
      <w:sz w:val="16"/>
      <w:szCs w:val="16"/>
    </w:rPr>
  </w:style>
  <w:style w:type="paragraph" w:styleId="Header">
    <w:name w:val="header"/>
    <w:basedOn w:val="Normal"/>
    <w:link w:val="HeaderChar"/>
    <w:uiPriority w:val="99"/>
    <w:unhideWhenUsed/>
    <w:rsid w:val="001B1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D8A"/>
  </w:style>
  <w:style w:type="paragraph" w:styleId="Footer">
    <w:name w:val="footer"/>
    <w:basedOn w:val="Normal"/>
    <w:link w:val="FooterChar"/>
    <w:uiPriority w:val="99"/>
    <w:unhideWhenUsed/>
    <w:rsid w:val="001B1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D8A"/>
  </w:style>
  <w:style w:type="table" w:styleId="TableGrid">
    <w:name w:val="Table Grid"/>
    <w:basedOn w:val="TableNormal"/>
    <w:uiPriority w:val="59"/>
    <w:rsid w:val="001B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CB1CD6"/>
  </w:style>
  <w:style w:type="character" w:styleId="FollowedHyperlink">
    <w:name w:val="FollowedHyperlink"/>
    <w:basedOn w:val="DefaultParagraphFont"/>
    <w:uiPriority w:val="99"/>
    <w:semiHidden/>
    <w:unhideWhenUsed/>
    <w:rsid w:val="009924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alegreen.stockport.sch.uk/serve_file/6753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Harding</dc:creator>
  <cp:lastModifiedBy>Mrs McHugh</cp:lastModifiedBy>
  <cp:revision>2</cp:revision>
  <dcterms:created xsi:type="dcterms:W3CDTF">2023-09-28T11:46:00Z</dcterms:created>
  <dcterms:modified xsi:type="dcterms:W3CDTF">2023-09-28T11:46:00Z</dcterms:modified>
</cp:coreProperties>
</file>