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94" w:rsidRDefault="003247AF">
      <w:pPr>
        <w:pBdr>
          <w:top w:val="nil"/>
          <w:left w:val="nil"/>
          <w:bottom w:val="nil"/>
          <w:right w:val="nil"/>
          <w:between w:val="nil"/>
        </w:pBdr>
        <w:rPr>
          <w:color w:val="000000"/>
          <w:sz w:val="22"/>
          <w:szCs w:val="22"/>
        </w:rPr>
      </w:pPr>
      <w:bookmarkStart w:id="0" w:name="_GoBack"/>
      <w:bookmarkEnd w:id="0"/>
      <w:r>
        <w:rPr>
          <w:rFonts w:ascii="Arial" w:eastAsia="Arial" w:hAnsi="Arial" w:cs="Arial"/>
          <w:color w:val="000000"/>
          <w:sz w:val="22"/>
          <w:szCs w:val="22"/>
        </w:rPr>
        <w:tab/>
      </w:r>
      <w:r>
        <w:rPr>
          <w:rFonts w:ascii="Arial" w:eastAsia="Arial" w:hAnsi="Arial" w:cs="Arial"/>
          <w:color w:val="000000"/>
          <w:sz w:val="22"/>
          <w:szCs w:val="22"/>
        </w:rPr>
        <w:tab/>
      </w:r>
    </w:p>
    <w:p w:rsidR="00342694" w:rsidRDefault="003247AF">
      <w:pPr>
        <w:pStyle w:val="Subtitle"/>
        <w:rPr>
          <w:sz w:val="22"/>
          <w:szCs w:val="22"/>
        </w:rPr>
      </w:pPr>
      <w:r>
        <w:rPr>
          <w:sz w:val="22"/>
          <w:szCs w:val="22"/>
        </w:rPr>
        <w:t>Teaching and Learning Policy</w:t>
      </w:r>
    </w:p>
    <w:p w:rsidR="00342694" w:rsidRDefault="00342694">
      <w:pPr>
        <w:pStyle w:val="Subtitle"/>
        <w:rPr>
          <w:sz w:val="22"/>
          <w:szCs w:val="22"/>
        </w:rPr>
      </w:pPr>
    </w:p>
    <w:p w:rsidR="00342694" w:rsidRDefault="003247AF">
      <w:pPr>
        <w:pStyle w:val="Subtitle"/>
        <w:rPr>
          <w:sz w:val="22"/>
          <w:szCs w:val="22"/>
        </w:rPr>
      </w:pPr>
      <w:r>
        <w:rPr>
          <w:sz w:val="22"/>
          <w:szCs w:val="22"/>
        </w:rPr>
        <w:t>‘Learning and Living Together’</w:t>
      </w: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RATIONALE</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policy is a statement of the aims, principles and strategies for developing quality first teaching and learning at Cale Green.</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have a teaching and learning policy so that all staff understand and achieve our shared standards of good practice. It provides an agreed framework for teaching and learning within our school, </w:t>
      </w:r>
      <w:r>
        <w:rPr>
          <w:rFonts w:ascii="Arial" w:eastAsia="Arial" w:hAnsi="Arial" w:cs="Arial"/>
          <w:sz w:val="22"/>
          <w:szCs w:val="22"/>
        </w:rPr>
        <w:t>which</w:t>
      </w:r>
      <w:r>
        <w:rPr>
          <w:rFonts w:ascii="Arial" w:eastAsia="Arial" w:hAnsi="Arial" w:cs="Arial"/>
          <w:color w:val="000000"/>
          <w:sz w:val="22"/>
          <w:szCs w:val="22"/>
        </w:rPr>
        <w:t xml:space="preserve"> secures a coherent and continuous education for our ch</w:t>
      </w:r>
      <w:r>
        <w:rPr>
          <w:rFonts w:ascii="Arial" w:eastAsia="Arial" w:hAnsi="Arial" w:cs="Arial"/>
          <w:color w:val="000000"/>
          <w:sz w:val="22"/>
          <w:szCs w:val="22"/>
        </w:rPr>
        <w:t>ildren</w:t>
      </w:r>
      <w:r>
        <w:rPr>
          <w:rFonts w:ascii="Arial" w:eastAsia="Arial" w:hAnsi="Arial" w:cs="Arial"/>
          <w:sz w:val="22"/>
          <w:szCs w:val="22"/>
        </w:rPr>
        <w:t xml:space="preserve"> and </w:t>
      </w:r>
      <w:r>
        <w:rPr>
          <w:rFonts w:ascii="Arial" w:eastAsia="Arial" w:hAnsi="Arial" w:cs="Arial"/>
          <w:color w:val="000000"/>
          <w:sz w:val="22"/>
          <w:szCs w:val="22"/>
        </w:rPr>
        <w:t>promotes quality teaching, equality and inclusion.</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Teaching and learning are the core functions of our school. Effective teaching is the provision of high-quality experiences in a stimulating and supportive environment leading to good outcomes </w:t>
      </w:r>
      <w:r>
        <w:rPr>
          <w:rFonts w:ascii="Arial" w:eastAsia="Arial" w:hAnsi="Arial" w:cs="Arial"/>
          <w:color w:val="000000"/>
          <w:sz w:val="22"/>
          <w:szCs w:val="22"/>
        </w:rPr>
        <w:t xml:space="preserve">for pupils. The ability to establish and maintain good relationships is central to effective teaching - </w:t>
      </w:r>
      <w:r>
        <w:rPr>
          <w:rFonts w:ascii="Arial" w:eastAsia="Arial" w:hAnsi="Arial" w:cs="Arial"/>
          <w:b/>
          <w:color w:val="000000"/>
          <w:sz w:val="22"/>
          <w:szCs w:val="22"/>
        </w:rPr>
        <w:t>‘</w:t>
      </w:r>
      <w:r>
        <w:rPr>
          <w:rFonts w:ascii="Arial" w:eastAsia="Arial" w:hAnsi="Arial" w:cs="Arial"/>
          <w:b/>
          <w:i/>
          <w:color w:val="000000"/>
          <w:sz w:val="22"/>
          <w:szCs w:val="22"/>
        </w:rPr>
        <w:t>learning and living together</w:t>
      </w:r>
      <w:r>
        <w:rPr>
          <w:rFonts w:ascii="Arial" w:eastAsia="Arial" w:hAnsi="Arial" w:cs="Arial"/>
          <w:b/>
          <w:color w:val="000000"/>
          <w:sz w:val="22"/>
          <w:szCs w:val="22"/>
        </w:rPr>
        <w:t>’</w:t>
      </w:r>
      <w:r>
        <w:rPr>
          <w:rFonts w:ascii="Arial" w:eastAsia="Arial" w:hAnsi="Arial" w:cs="Arial"/>
          <w:color w:val="000000"/>
          <w:sz w:val="22"/>
          <w:szCs w:val="22"/>
        </w:rPr>
        <w:t xml:space="preserve"> – so that we provide the best quality education for all the children of Cale Green.</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 xml:space="preserve">OUR PHILOSOPHY  </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 Cale Green, we believe that our children will learn most effectively when they have access to a rich, deep and systematically planned curriculum that meets their diverse needs, academically, socially and culturally.  To this aim, we have developed (and </w:t>
      </w:r>
      <w:r>
        <w:rPr>
          <w:rFonts w:ascii="Arial" w:eastAsia="Arial" w:hAnsi="Arial" w:cs="Arial"/>
          <w:color w:val="000000"/>
          <w:sz w:val="22"/>
          <w:szCs w:val="22"/>
        </w:rPr>
        <w:t xml:space="preserve">continue to develop) a curriculum where children gain knowledge and skills which are </w:t>
      </w:r>
      <w:r>
        <w:rPr>
          <w:rFonts w:ascii="Arial" w:eastAsia="Arial" w:hAnsi="Arial" w:cs="Arial"/>
          <w:sz w:val="22"/>
          <w:szCs w:val="22"/>
        </w:rPr>
        <w:t>r</w:t>
      </w:r>
      <w:r>
        <w:rPr>
          <w:rFonts w:ascii="Arial" w:eastAsia="Arial" w:hAnsi="Arial" w:cs="Arial"/>
          <w:color w:val="000000"/>
          <w:sz w:val="22"/>
          <w:szCs w:val="22"/>
        </w:rPr>
        <w:t>evisited</w:t>
      </w:r>
      <w:r>
        <w:rPr>
          <w:rFonts w:ascii="Arial" w:eastAsia="Arial" w:hAnsi="Arial" w:cs="Arial"/>
          <w:sz w:val="22"/>
          <w:szCs w:val="22"/>
        </w:rPr>
        <w:t xml:space="preserve"> </w:t>
      </w:r>
      <w:r>
        <w:rPr>
          <w:rFonts w:ascii="Arial" w:eastAsia="Arial" w:hAnsi="Arial" w:cs="Arial"/>
          <w:color w:val="000000"/>
          <w:sz w:val="22"/>
          <w:szCs w:val="22"/>
        </w:rPr>
        <w:t>over time so that they are firmly embedded. Our thematic approach provides opportunities for children to make links between different areas of the curriculum and</w:t>
      </w:r>
      <w:r>
        <w:rPr>
          <w:rFonts w:ascii="Arial" w:eastAsia="Arial" w:hAnsi="Arial" w:cs="Arial"/>
          <w:color w:val="000000"/>
          <w:sz w:val="22"/>
          <w:szCs w:val="22"/>
        </w:rPr>
        <w:t xml:space="preserve"> apply their knowledge as skills.</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believe that children should be </w:t>
      </w:r>
      <w:r>
        <w:rPr>
          <w:rFonts w:ascii="Arial" w:eastAsia="Arial" w:hAnsi="Arial" w:cs="Arial"/>
          <w:sz w:val="22"/>
          <w:szCs w:val="22"/>
        </w:rPr>
        <w:t>encouraged</w:t>
      </w:r>
      <w:r>
        <w:rPr>
          <w:rFonts w:ascii="Arial" w:eastAsia="Arial" w:hAnsi="Arial" w:cs="Arial"/>
          <w:color w:val="000000"/>
          <w:sz w:val="22"/>
          <w:szCs w:val="22"/>
        </w:rPr>
        <w:t xml:space="preserve"> to learn in a variety of ways, that they should learn together and be given the </w:t>
      </w:r>
      <w:r>
        <w:rPr>
          <w:rFonts w:ascii="Arial" w:eastAsia="Arial" w:hAnsi="Arial" w:cs="Arial"/>
          <w:sz w:val="22"/>
          <w:szCs w:val="22"/>
        </w:rPr>
        <w:t>opportunity</w:t>
      </w:r>
      <w:r>
        <w:rPr>
          <w:rFonts w:ascii="Arial" w:eastAsia="Arial" w:hAnsi="Arial" w:cs="Arial"/>
          <w:color w:val="000000"/>
          <w:sz w:val="22"/>
          <w:szCs w:val="22"/>
        </w:rPr>
        <w:t xml:space="preserve"> for their voices to be heard and be actively involved in deciding what they need to</w:t>
      </w:r>
      <w:r>
        <w:rPr>
          <w:rFonts w:ascii="Arial" w:eastAsia="Arial" w:hAnsi="Arial" w:cs="Arial"/>
          <w:color w:val="000000"/>
          <w:sz w:val="22"/>
          <w:szCs w:val="22"/>
        </w:rPr>
        <w:t xml:space="preserve"> do next in order to make further progress. </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Teaching and learning </w:t>
      </w:r>
      <w:r>
        <w:rPr>
          <w:rFonts w:ascii="Arial" w:eastAsia="Arial" w:hAnsi="Arial" w:cs="Arial"/>
          <w:sz w:val="22"/>
          <w:szCs w:val="22"/>
        </w:rPr>
        <w:t>at Cale Green reflects our</w:t>
      </w:r>
      <w:r>
        <w:rPr>
          <w:rFonts w:ascii="Arial" w:eastAsia="Arial" w:hAnsi="Arial" w:cs="Arial"/>
          <w:color w:val="000000"/>
          <w:sz w:val="22"/>
          <w:szCs w:val="22"/>
        </w:rPr>
        <w:t xml:space="preserve"> children’s unique lived experience within their diverse local area and beyond.</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Our approaches are rooted in the effective use</w:t>
      </w:r>
      <w:r>
        <w:rPr>
          <w:rFonts w:ascii="Arial" w:eastAsia="Arial" w:hAnsi="Arial" w:cs="Arial"/>
          <w:sz w:val="22"/>
          <w:szCs w:val="22"/>
        </w:rPr>
        <w:t xml:space="preserve"> </w:t>
      </w:r>
      <w:r>
        <w:rPr>
          <w:rFonts w:ascii="Arial" w:eastAsia="Arial" w:hAnsi="Arial" w:cs="Arial"/>
          <w:color w:val="000000"/>
          <w:sz w:val="22"/>
          <w:szCs w:val="22"/>
        </w:rPr>
        <w:t>of evidence-based research and our</w:t>
      </w:r>
      <w:r>
        <w:rPr>
          <w:rFonts w:ascii="Arial" w:eastAsia="Arial" w:hAnsi="Arial" w:cs="Arial"/>
          <w:color w:val="000000"/>
          <w:sz w:val="22"/>
          <w:szCs w:val="22"/>
        </w:rPr>
        <w:t xml:space="preserve"> school-based practice experiences. We focus on what really matters for Cale Green.</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 xml:space="preserve">QUALITY FIRST TEACHING </w:t>
      </w:r>
    </w:p>
    <w:p w:rsidR="00342694" w:rsidRDefault="00342694">
      <w:pPr>
        <w:pBdr>
          <w:top w:val="nil"/>
          <w:left w:val="nil"/>
          <w:bottom w:val="nil"/>
          <w:right w:val="nil"/>
          <w:between w:val="nil"/>
        </w:pBdr>
        <w:rPr>
          <w:rFonts w:ascii="Arial" w:eastAsia="Arial" w:hAnsi="Arial" w:cs="Arial"/>
          <w:color w:val="000000"/>
          <w:sz w:val="22"/>
          <w:szCs w:val="22"/>
          <w:u w:val="single"/>
        </w:rPr>
      </w:pPr>
    </w:p>
    <w:p w:rsidR="00342694" w:rsidRDefault="003247AF">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At Cale Green, we </w:t>
      </w:r>
      <w:r>
        <w:rPr>
          <w:rFonts w:ascii="Arial" w:eastAsia="Arial" w:hAnsi="Arial" w:cs="Arial"/>
          <w:sz w:val="22"/>
          <w:szCs w:val="22"/>
          <w:highlight w:val="white"/>
        </w:rPr>
        <w:t>‘</w:t>
      </w:r>
      <w:r>
        <w:rPr>
          <w:rFonts w:ascii="Arial" w:eastAsia="Arial" w:hAnsi="Arial" w:cs="Arial"/>
          <w:color w:val="000000"/>
          <w:sz w:val="22"/>
          <w:szCs w:val="22"/>
          <w:highlight w:val="white"/>
        </w:rPr>
        <w:t>leave no stone unturned</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in ensu</w:t>
      </w:r>
      <w:r>
        <w:rPr>
          <w:rFonts w:ascii="Arial" w:eastAsia="Arial" w:hAnsi="Arial" w:cs="Arial"/>
          <w:color w:val="000000"/>
          <w:sz w:val="22"/>
          <w:szCs w:val="22"/>
        </w:rPr>
        <w:t xml:space="preserve">ring that each child </w:t>
      </w:r>
      <w:r>
        <w:rPr>
          <w:rFonts w:ascii="Arial" w:eastAsia="Arial" w:hAnsi="Arial" w:cs="Arial"/>
          <w:sz w:val="22"/>
          <w:szCs w:val="22"/>
        </w:rPr>
        <w:t>reaches</w:t>
      </w:r>
      <w:r>
        <w:rPr>
          <w:rFonts w:ascii="Arial" w:eastAsia="Arial" w:hAnsi="Arial" w:cs="Arial"/>
          <w:color w:val="000000"/>
          <w:sz w:val="22"/>
          <w:szCs w:val="22"/>
        </w:rPr>
        <w:t xml:space="preserve"> their full potential.  One of the ways we do this is by ensuring that all our children </w:t>
      </w:r>
      <w:r>
        <w:rPr>
          <w:rFonts w:ascii="Arial" w:eastAsia="Arial" w:hAnsi="Arial" w:cs="Arial"/>
          <w:sz w:val="22"/>
          <w:szCs w:val="22"/>
        </w:rPr>
        <w:t>receive</w:t>
      </w:r>
      <w:r>
        <w:rPr>
          <w:rFonts w:ascii="Arial" w:eastAsia="Arial" w:hAnsi="Arial" w:cs="Arial"/>
          <w:color w:val="000000"/>
          <w:sz w:val="22"/>
          <w:szCs w:val="22"/>
        </w:rPr>
        <w:t xml:space="preserve"> Q</w:t>
      </w:r>
      <w:r>
        <w:rPr>
          <w:rFonts w:ascii="Arial" w:eastAsia="Arial" w:hAnsi="Arial" w:cs="Arial"/>
          <w:color w:val="000000"/>
          <w:sz w:val="22"/>
          <w:szCs w:val="22"/>
          <w:highlight w:val="white"/>
        </w:rPr>
        <w:t xml:space="preserve">uality First Teaching. This means that our teaching </w:t>
      </w:r>
      <w:r>
        <w:rPr>
          <w:rFonts w:ascii="Arial" w:eastAsia="Arial" w:hAnsi="Arial" w:cs="Arial"/>
          <w:sz w:val="22"/>
          <w:szCs w:val="22"/>
          <w:highlight w:val="white"/>
        </w:rPr>
        <w:t>uses</w:t>
      </w:r>
      <w:r>
        <w:rPr>
          <w:rFonts w:ascii="Arial" w:eastAsia="Arial" w:hAnsi="Arial" w:cs="Arial"/>
          <w:color w:val="000000"/>
          <w:sz w:val="22"/>
          <w:szCs w:val="22"/>
          <w:highlight w:val="white"/>
        </w:rPr>
        <w:t xml:space="preserve"> high quality, inclusive methods and strategies that help all children to overco</w:t>
      </w:r>
      <w:r>
        <w:rPr>
          <w:rFonts w:ascii="Arial" w:eastAsia="Arial" w:hAnsi="Arial" w:cs="Arial"/>
          <w:color w:val="000000"/>
          <w:sz w:val="22"/>
          <w:szCs w:val="22"/>
        </w:rPr>
        <w:t>me barriers</w:t>
      </w:r>
      <w:r>
        <w:rPr>
          <w:rFonts w:ascii="Arial" w:eastAsia="Arial" w:hAnsi="Arial" w:cs="Arial"/>
          <w:color w:val="000000"/>
          <w:sz w:val="22"/>
          <w:szCs w:val="22"/>
          <w:highlight w:val="white"/>
        </w:rPr>
        <w:t xml:space="preserve"> to their le</w:t>
      </w:r>
      <w:r>
        <w:rPr>
          <w:rFonts w:ascii="Arial" w:eastAsia="Arial" w:hAnsi="Arial" w:cs="Arial"/>
          <w:color w:val="000000"/>
          <w:sz w:val="22"/>
          <w:szCs w:val="22"/>
          <w:highlight w:val="white"/>
        </w:rPr>
        <w:t xml:space="preserve">arning and provides opportunities for challenge and curiosity.  </w:t>
      </w:r>
    </w:p>
    <w:p w:rsidR="00342694" w:rsidRDefault="00342694">
      <w:pPr>
        <w:pBdr>
          <w:top w:val="nil"/>
          <w:left w:val="nil"/>
          <w:bottom w:val="nil"/>
          <w:right w:val="nil"/>
          <w:between w:val="nil"/>
        </w:pBdr>
        <w:rPr>
          <w:rFonts w:ascii="Arial" w:eastAsia="Arial" w:hAnsi="Arial" w:cs="Arial"/>
          <w:color w:val="000000"/>
          <w:sz w:val="22"/>
          <w:szCs w:val="22"/>
          <w:highlight w:val="white"/>
        </w:rPr>
      </w:pPr>
    </w:p>
    <w:p w:rsidR="00342694" w:rsidRDefault="003247AF">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We have a ‘tiered’ approach to planning for the development of effective teaching so that there is a logical and well-sequenced plan to support and sustain the highest quality:</w:t>
      </w:r>
    </w:p>
    <w:p w:rsidR="00342694" w:rsidRDefault="00342694">
      <w:pPr>
        <w:pBdr>
          <w:top w:val="nil"/>
          <w:left w:val="nil"/>
          <w:bottom w:val="nil"/>
          <w:right w:val="nil"/>
          <w:between w:val="nil"/>
        </w:pBdr>
        <w:rPr>
          <w:rFonts w:ascii="Arial" w:eastAsia="Arial" w:hAnsi="Arial" w:cs="Arial"/>
          <w:color w:val="000000"/>
          <w:sz w:val="22"/>
          <w:szCs w:val="22"/>
          <w:highlight w:val="white"/>
        </w:rPr>
      </w:pPr>
    </w:p>
    <w:p w:rsidR="00342694" w:rsidRDefault="003247AF">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Quality Firs</w:t>
      </w:r>
      <w:r>
        <w:rPr>
          <w:rFonts w:ascii="Arial" w:eastAsia="Arial" w:hAnsi="Arial" w:cs="Arial"/>
          <w:color w:val="000000"/>
          <w:sz w:val="22"/>
          <w:szCs w:val="22"/>
        </w:rPr>
        <w:t>t Teaching</w:t>
      </w:r>
    </w:p>
    <w:p w:rsidR="00342694" w:rsidRDefault="003247AF">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Targeted</w:t>
      </w:r>
      <w:r>
        <w:rPr>
          <w:rFonts w:ascii="Arial" w:eastAsia="Arial" w:hAnsi="Arial" w:cs="Arial"/>
          <w:color w:val="000000"/>
          <w:sz w:val="22"/>
          <w:szCs w:val="22"/>
        </w:rPr>
        <w:t xml:space="preserve"> Academic Support</w:t>
      </w:r>
    </w:p>
    <w:p w:rsidR="00342694" w:rsidRDefault="003247AF">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Wider Strategies</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lastRenderedPageBreak/>
        <w:t xml:space="preserve">Professional development is focused on the development of the skills necessary for all teaching </w:t>
      </w:r>
      <w:r>
        <w:rPr>
          <w:rFonts w:ascii="Arial" w:eastAsia="Arial" w:hAnsi="Arial" w:cs="Arial"/>
          <w:sz w:val="22"/>
          <w:szCs w:val="22"/>
        </w:rPr>
        <w:t xml:space="preserve">staff to deliver high quality teaching.  </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 xml:space="preserve">These skills </w:t>
      </w:r>
      <w:r>
        <w:rPr>
          <w:rFonts w:ascii="Arial" w:eastAsia="Arial" w:hAnsi="Arial" w:cs="Arial"/>
          <w:color w:val="000000"/>
          <w:sz w:val="22"/>
          <w:szCs w:val="22"/>
          <w:highlight w:val="white"/>
        </w:rPr>
        <w:t>are embedded</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revisited and adapted where necessary</w:t>
      </w:r>
      <w:r>
        <w:rPr>
          <w:rFonts w:ascii="Arial" w:eastAsia="Arial" w:hAnsi="Arial" w:cs="Arial"/>
          <w:sz w:val="22"/>
          <w:szCs w:val="22"/>
          <w:highlight w:val="white"/>
        </w:rPr>
        <w:t>, and include:</w:t>
      </w:r>
    </w:p>
    <w:p w:rsidR="00342694" w:rsidRDefault="00342694">
      <w:pPr>
        <w:pBdr>
          <w:top w:val="nil"/>
          <w:left w:val="nil"/>
          <w:bottom w:val="nil"/>
          <w:right w:val="nil"/>
          <w:between w:val="nil"/>
        </w:pBdr>
        <w:rPr>
          <w:rFonts w:ascii="Arial" w:eastAsia="Arial" w:hAnsi="Arial" w:cs="Arial"/>
          <w:sz w:val="22"/>
          <w:szCs w:val="22"/>
          <w:highlight w:val="white"/>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sz w:val="22"/>
          <w:szCs w:val="22"/>
        </w:rPr>
        <w:t>d</w:t>
      </w:r>
      <w:r>
        <w:rPr>
          <w:rFonts w:ascii="Arial" w:eastAsia="Arial" w:hAnsi="Arial" w:cs="Arial"/>
          <w:color w:val="000000"/>
          <w:sz w:val="22"/>
          <w:szCs w:val="22"/>
        </w:rPr>
        <w:t>eveloping an enabling environment including our classrooms being well organised and accessible with labelled resources to promote independence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ensuring that </w:t>
      </w:r>
      <w:r>
        <w:rPr>
          <w:rFonts w:ascii="Arial" w:eastAsia="Arial" w:hAnsi="Arial" w:cs="Arial"/>
          <w:i/>
          <w:color w:val="000000"/>
          <w:sz w:val="22"/>
          <w:szCs w:val="22"/>
        </w:rPr>
        <w:t>lesson design</w:t>
      </w:r>
      <w:r>
        <w:rPr>
          <w:rFonts w:ascii="Arial" w:eastAsia="Arial" w:hAnsi="Arial" w:cs="Arial"/>
          <w:color w:val="000000"/>
          <w:sz w:val="22"/>
          <w:szCs w:val="22"/>
        </w:rPr>
        <w:t xml:space="preserve"> has a clear structure where children are made aware of the learning objective at the start of the lesson</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staff planning together in phases </w:t>
      </w:r>
      <w:r>
        <w:rPr>
          <w:rFonts w:ascii="Arial" w:eastAsia="Arial" w:hAnsi="Arial" w:cs="Arial"/>
          <w:sz w:val="22"/>
          <w:szCs w:val="22"/>
        </w:rPr>
        <w:t>to</w:t>
      </w:r>
      <w:r>
        <w:rPr>
          <w:rFonts w:ascii="Arial" w:eastAsia="Arial" w:hAnsi="Arial" w:cs="Arial"/>
          <w:color w:val="000000"/>
          <w:sz w:val="22"/>
          <w:szCs w:val="22"/>
        </w:rPr>
        <w:t xml:space="preserve"> ensure continuity of experience for the children and w</w:t>
      </w:r>
      <w:r>
        <w:rPr>
          <w:rFonts w:ascii="Arial" w:eastAsia="Arial" w:hAnsi="Arial" w:cs="Arial"/>
          <w:color w:val="000000"/>
          <w:sz w:val="22"/>
          <w:szCs w:val="22"/>
        </w:rPr>
        <w:t>orkload reduction for the staff</w:t>
      </w:r>
    </w:p>
    <w:p w:rsidR="00342694" w:rsidRDefault="003247AF">
      <w:pPr>
        <w:numPr>
          <w:ilvl w:val="0"/>
          <w:numId w:val="1"/>
        </w:numPr>
        <w:pBdr>
          <w:top w:val="nil"/>
          <w:left w:val="nil"/>
          <w:bottom w:val="nil"/>
          <w:right w:val="nil"/>
          <w:between w:val="nil"/>
        </w:pBdr>
        <w:rPr>
          <w:color w:val="000000"/>
        </w:rPr>
      </w:pPr>
      <w:r>
        <w:rPr>
          <w:rFonts w:ascii="Arial" w:eastAsia="Arial" w:hAnsi="Arial" w:cs="Arial"/>
          <w:sz w:val="22"/>
          <w:szCs w:val="22"/>
        </w:rPr>
        <w:t>learning which is sequenced</w:t>
      </w:r>
      <w:r>
        <w:rPr>
          <w:rFonts w:ascii="Arial" w:eastAsia="Arial" w:hAnsi="Arial" w:cs="Arial"/>
          <w:sz w:val="22"/>
          <w:szCs w:val="22"/>
        </w:rPr>
        <w:t xml:space="preserve"> i</w:t>
      </w:r>
      <w:r>
        <w:rPr>
          <w:rFonts w:ascii="Arial" w:eastAsia="Arial" w:hAnsi="Arial" w:cs="Arial"/>
          <w:color w:val="000000"/>
          <w:sz w:val="22"/>
          <w:szCs w:val="22"/>
        </w:rPr>
        <w:t>n small steps supported by the use of conc</w:t>
      </w:r>
      <w:r>
        <w:rPr>
          <w:rFonts w:ascii="Arial" w:eastAsia="Arial" w:hAnsi="Arial" w:cs="Arial"/>
          <w:sz w:val="22"/>
          <w:szCs w:val="22"/>
        </w:rPr>
        <w:t xml:space="preserve">rete and </w:t>
      </w:r>
      <w:r>
        <w:rPr>
          <w:rFonts w:ascii="Arial" w:eastAsia="Arial" w:hAnsi="Arial" w:cs="Arial"/>
          <w:color w:val="000000"/>
          <w:sz w:val="22"/>
          <w:szCs w:val="22"/>
        </w:rPr>
        <w:t xml:space="preserve">pictorial resources building towards abstract concepts </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explicitly teaching new vocabulary – often with the aid of visuals and displays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children are asked to demonstrate and recall core knowledge in a va</w:t>
      </w:r>
      <w:r>
        <w:rPr>
          <w:rFonts w:ascii="Arial" w:eastAsia="Arial" w:hAnsi="Arial" w:cs="Arial"/>
          <w:color w:val="000000"/>
          <w:sz w:val="22"/>
          <w:szCs w:val="22"/>
        </w:rPr>
        <w:t>riety of ways, e.g. drama, mind-mapping, drawing, digital literacy</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children are taught different strategies to remember important information and are encouraged to use the ways that work for them e.g. highlighting, steps to success, mnemonics, etc.</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making </w:t>
      </w:r>
      <w:r>
        <w:rPr>
          <w:rFonts w:ascii="Arial" w:eastAsia="Arial" w:hAnsi="Arial" w:cs="Arial"/>
          <w:color w:val="000000"/>
          <w:sz w:val="22"/>
          <w:szCs w:val="22"/>
        </w:rPr>
        <w:t>explicit links to prior and future learning to make connections across the curriculum - including future careers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children work in flexible groups - mixed, pairs and individually and show their understanding in different ways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children’s</w:t>
      </w:r>
      <w:r>
        <w:rPr>
          <w:rFonts w:ascii="Arial" w:eastAsia="Arial" w:hAnsi="Arial" w:cs="Arial"/>
          <w:sz w:val="22"/>
          <w:szCs w:val="22"/>
        </w:rPr>
        <w:t>’</w:t>
      </w:r>
      <w:r>
        <w:rPr>
          <w:rFonts w:ascii="Arial" w:eastAsia="Arial" w:hAnsi="Arial" w:cs="Arial"/>
          <w:color w:val="000000"/>
          <w:sz w:val="22"/>
          <w:szCs w:val="22"/>
        </w:rPr>
        <w:t xml:space="preserve"> effort and achieveme</w:t>
      </w:r>
      <w:r>
        <w:rPr>
          <w:rFonts w:ascii="Arial" w:eastAsia="Arial" w:hAnsi="Arial" w:cs="Arial"/>
          <w:color w:val="000000"/>
          <w:sz w:val="22"/>
          <w:szCs w:val="22"/>
        </w:rPr>
        <w:t xml:space="preserve">nt in their work is celebrated using a range of age appropriate strategies including </w:t>
      </w:r>
      <w:r>
        <w:rPr>
          <w:rFonts w:ascii="Arial" w:eastAsia="Arial" w:hAnsi="Arial" w:cs="Arial"/>
          <w:sz w:val="22"/>
          <w:szCs w:val="22"/>
        </w:rPr>
        <w:t>‘The Proud Cloud,’</w:t>
      </w:r>
      <w:r>
        <w:rPr>
          <w:rFonts w:ascii="Arial" w:eastAsia="Arial" w:hAnsi="Arial" w:cs="Arial"/>
          <w:color w:val="000000"/>
          <w:sz w:val="22"/>
          <w:szCs w:val="22"/>
        </w:rPr>
        <w:t xml:space="preserve"> ‘Class Dojo’, ‘Merit Certificates’, verbal and written praise etc.  </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teachers ensure that learning is enjoyab</w:t>
      </w:r>
      <w:r>
        <w:rPr>
          <w:rFonts w:ascii="Arial" w:eastAsia="Arial" w:hAnsi="Arial" w:cs="Arial"/>
          <w:color w:val="000000"/>
          <w:sz w:val="22"/>
          <w:szCs w:val="22"/>
        </w:rPr>
        <w:t>le (and therefore memorable) an</w:t>
      </w:r>
      <w:r>
        <w:rPr>
          <w:rFonts w:ascii="Arial" w:eastAsia="Arial" w:hAnsi="Arial" w:cs="Arial"/>
          <w:color w:val="000000"/>
          <w:sz w:val="22"/>
          <w:szCs w:val="22"/>
        </w:rPr>
        <w:t>d that child</w:t>
      </w:r>
      <w:r>
        <w:rPr>
          <w:rFonts w:ascii="Arial" w:eastAsia="Arial" w:hAnsi="Arial" w:cs="Arial"/>
          <w:color w:val="000000"/>
          <w:sz w:val="22"/>
          <w:szCs w:val="22"/>
        </w:rPr>
        <w:t>ren are excited about what they are doing</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every teacher is a teacher of children with Special Educational Needs and Disa</w:t>
      </w:r>
      <w:r>
        <w:rPr>
          <w:rFonts w:ascii="Arial" w:eastAsia="Arial" w:hAnsi="Arial" w:cs="Arial"/>
          <w:sz w:val="22"/>
          <w:szCs w:val="22"/>
        </w:rPr>
        <w:t>bilities</w:t>
      </w:r>
      <w:r>
        <w:rPr>
          <w:rFonts w:ascii="Arial" w:eastAsia="Arial" w:hAnsi="Arial" w:cs="Arial"/>
          <w:color w:val="000000"/>
          <w:sz w:val="22"/>
          <w:szCs w:val="22"/>
        </w:rPr>
        <w:t xml:space="preserve"> (SEND)</w:t>
      </w:r>
      <w:r>
        <w:rPr>
          <w:rFonts w:ascii="Arial" w:eastAsia="Arial" w:hAnsi="Arial" w:cs="Arial"/>
          <w:sz w:val="22"/>
          <w:szCs w:val="22"/>
        </w:rPr>
        <w:t xml:space="preserve"> </w:t>
      </w:r>
      <w:r>
        <w:rPr>
          <w:rFonts w:ascii="Arial" w:eastAsia="Arial" w:hAnsi="Arial" w:cs="Arial"/>
          <w:color w:val="000000"/>
          <w:sz w:val="22"/>
          <w:szCs w:val="22"/>
        </w:rPr>
        <w:t>and receives training to ensure they are using the appropriate techniques and resources to support any children with SEN</w:t>
      </w:r>
      <w:r>
        <w:rPr>
          <w:rFonts w:ascii="Arial" w:eastAsia="Arial" w:hAnsi="Arial" w:cs="Arial"/>
          <w:color w:val="000000"/>
          <w:sz w:val="22"/>
          <w:szCs w:val="22"/>
        </w:rPr>
        <w:t>D</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use appropriate strategies such as ‘scaffolding’ and encouraging home language to support children with EAL</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staff carefully track each child’s progress to ensure that they are able to </w:t>
      </w:r>
      <w:r>
        <w:rPr>
          <w:rFonts w:ascii="Arial" w:eastAsia="Arial" w:hAnsi="Arial" w:cs="Arial"/>
          <w:sz w:val="22"/>
          <w:szCs w:val="22"/>
        </w:rPr>
        <w:t>achieve</w:t>
      </w:r>
      <w:r>
        <w:rPr>
          <w:rFonts w:ascii="Arial" w:eastAsia="Arial" w:hAnsi="Arial" w:cs="Arial"/>
          <w:color w:val="000000"/>
          <w:sz w:val="22"/>
          <w:szCs w:val="22"/>
        </w:rPr>
        <w:t xml:space="preserve"> their full potential </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staff meet regularly with parents and ca</w:t>
      </w:r>
      <w:r>
        <w:rPr>
          <w:rFonts w:ascii="Arial" w:eastAsia="Arial" w:hAnsi="Arial" w:cs="Arial"/>
          <w:color w:val="000000"/>
          <w:sz w:val="22"/>
          <w:szCs w:val="22"/>
        </w:rPr>
        <w:t xml:space="preserve">rers to discuss their children’s progress and keep </w:t>
      </w:r>
      <w:r>
        <w:rPr>
          <w:rFonts w:ascii="Arial" w:eastAsia="Arial" w:hAnsi="Arial" w:cs="Arial"/>
          <w:color w:val="000000"/>
          <w:sz w:val="22"/>
          <w:szCs w:val="22"/>
        </w:rPr>
        <w:t>them up to date with what their children are learning</w:t>
      </w:r>
    </w:p>
    <w:p w:rsidR="00342694" w:rsidRDefault="003247AF">
      <w:pPr>
        <w:numPr>
          <w:ilvl w:val="0"/>
          <w:numId w:val="1"/>
        </w:numPr>
        <w:pBdr>
          <w:top w:val="nil"/>
          <w:left w:val="nil"/>
          <w:bottom w:val="nil"/>
          <w:right w:val="nil"/>
          <w:between w:val="nil"/>
        </w:pBdr>
        <w:rPr>
          <w:rFonts w:ascii="Arial" w:eastAsia="Arial" w:hAnsi="Arial" w:cs="Arial"/>
          <w:sz w:val="30"/>
          <w:szCs w:val="30"/>
        </w:rPr>
      </w:pPr>
      <w:r>
        <w:rPr>
          <w:rFonts w:ascii="Arial" w:eastAsia="Arial" w:hAnsi="Arial" w:cs="Arial"/>
          <w:sz w:val="22"/>
          <w:szCs w:val="22"/>
        </w:rPr>
        <w:t>Metacognitive and self-regulation</w:t>
      </w:r>
      <w:r>
        <w:rPr>
          <w:rFonts w:ascii="Arial" w:eastAsia="Arial" w:hAnsi="Arial" w:cs="Arial"/>
          <w:sz w:val="22"/>
          <w:szCs w:val="22"/>
        </w:rPr>
        <w:t xml:space="preserve"> strategies are used </w:t>
      </w:r>
      <w:r>
        <w:rPr>
          <w:rFonts w:ascii="Arial" w:eastAsia="Arial" w:hAnsi="Arial" w:cs="Arial"/>
          <w:color w:val="263238"/>
          <w:sz w:val="22"/>
          <w:szCs w:val="22"/>
        </w:rPr>
        <w:t>to support pupils to think about their own learning more explicitly, using specific strategies for planning, monitoring, and evaluating their learning</w:t>
      </w:r>
      <w:r>
        <w:rPr>
          <w:rFonts w:ascii="Arial" w:eastAsia="Arial" w:hAnsi="Arial" w:cs="Arial"/>
          <w:color w:val="263238"/>
          <w:sz w:val="30"/>
          <w:szCs w:val="30"/>
        </w:rPr>
        <w:t>.</w:t>
      </w:r>
    </w:p>
    <w:p w:rsidR="00342694" w:rsidRDefault="003247AF">
      <w:pPr>
        <w:numPr>
          <w:ilvl w:val="0"/>
          <w:numId w:val="1"/>
        </w:numPr>
        <w:pBdr>
          <w:top w:val="nil"/>
          <w:left w:val="nil"/>
          <w:bottom w:val="nil"/>
          <w:right w:val="nil"/>
          <w:between w:val="nil"/>
        </w:pBdr>
        <w:rPr>
          <w:rFonts w:ascii="Arial" w:eastAsia="Arial" w:hAnsi="Arial" w:cs="Arial"/>
          <w:color w:val="263238"/>
          <w:sz w:val="22"/>
          <w:szCs w:val="22"/>
        </w:rPr>
      </w:pPr>
      <w:r>
        <w:rPr>
          <w:rFonts w:ascii="Arial" w:eastAsia="Arial" w:hAnsi="Arial" w:cs="Arial"/>
          <w:color w:val="263238"/>
          <w:sz w:val="22"/>
          <w:szCs w:val="22"/>
        </w:rPr>
        <w:t>In EYFS, teachers plan activities and experiences based on children’s interests and fascinations, ensuri</w:t>
      </w:r>
      <w:r>
        <w:rPr>
          <w:rFonts w:ascii="Arial" w:eastAsia="Arial" w:hAnsi="Arial" w:cs="Arial"/>
          <w:color w:val="263238"/>
          <w:sz w:val="22"/>
          <w:szCs w:val="22"/>
        </w:rPr>
        <w:t>ng the motivation to explore and learn is high.</w:t>
      </w:r>
    </w:p>
    <w:p w:rsidR="00342694" w:rsidRDefault="003247AF">
      <w:pPr>
        <w:numPr>
          <w:ilvl w:val="0"/>
          <w:numId w:val="1"/>
        </w:numPr>
        <w:pBdr>
          <w:top w:val="nil"/>
          <w:left w:val="nil"/>
          <w:bottom w:val="nil"/>
          <w:right w:val="nil"/>
          <w:between w:val="nil"/>
        </w:pBdr>
        <w:rPr>
          <w:rFonts w:ascii="Arial" w:eastAsia="Arial" w:hAnsi="Arial" w:cs="Arial"/>
          <w:color w:val="263238"/>
          <w:sz w:val="22"/>
          <w:szCs w:val="22"/>
        </w:rPr>
      </w:pPr>
      <w:r>
        <w:rPr>
          <w:rFonts w:ascii="Arial" w:eastAsia="Arial" w:hAnsi="Arial" w:cs="Arial"/>
          <w:color w:val="263238"/>
          <w:sz w:val="22"/>
          <w:szCs w:val="22"/>
        </w:rPr>
        <w:t>SEN support plans, one-page</w:t>
      </w:r>
      <w:r>
        <w:rPr>
          <w:rFonts w:ascii="Arial" w:eastAsia="Arial" w:hAnsi="Arial" w:cs="Arial"/>
          <w:color w:val="263238"/>
          <w:sz w:val="22"/>
          <w:szCs w:val="22"/>
        </w:rPr>
        <w:t xml:space="preserve"> profiles and provision maps detail the strengths and needs of children with SEND. Clear, specific and measurable targets are set to ensure appropriate progress.</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guide found at the end of this policy details our current approaches. This guide is subject to constant revision.</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QUALITY FIRST TEACHING – FROM THE CHILDREN’S PERSPECTIVE</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children have told us that their favourite lessons are when we:</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lastRenderedPageBreak/>
        <w:t>do practic</w:t>
      </w:r>
      <w:r>
        <w:rPr>
          <w:rFonts w:ascii="Arial" w:eastAsia="Arial" w:hAnsi="Arial" w:cs="Arial"/>
          <w:color w:val="000000"/>
          <w:sz w:val="22"/>
          <w:szCs w:val="22"/>
        </w:rPr>
        <w:t>al lessons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have trips and visits to help</w:t>
      </w:r>
      <w:r>
        <w:rPr>
          <w:rFonts w:ascii="Arial" w:eastAsia="Arial" w:hAnsi="Arial" w:cs="Arial"/>
          <w:sz w:val="22"/>
          <w:szCs w:val="22"/>
        </w:rPr>
        <w:t xml:space="preserve"> our </w:t>
      </w:r>
      <w:r>
        <w:rPr>
          <w:rFonts w:ascii="Arial" w:eastAsia="Arial" w:hAnsi="Arial" w:cs="Arial"/>
          <w:color w:val="000000"/>
          <w:sz w:val="22"/>
          <w:szCs w:val="22"/>
        </w:rPr>
        <w:t>learning</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learn interesting facts that we didn’t know before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move about and work together</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do some something new</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learn new skills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use technology</w:t>
      </w:r>
    </w:p>
    <w:p w:rsidR="00342694" w:rsidRDefault="003247AF">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l</w:t>
      </w:r>
      <w:r>
        <w:rPr>
          <w:rFonts w:ascii="Arial" w:eastAsia="Arial" w:hAnsi="Arial" w:cs="Arial"/>
          <w:color w:val="000000"/>
          <w:sz w:val="22"/>
          <w:szCs w:val="22"/>
        </w:rPr>
        <w:t>earn new ways of doing things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learn from experts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create and make things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are given responsibility </w:t>
      </w:r>
      <w:r>
        <w:rPr>
          <w:rFonts w:ascii="Arial" w:eastAsia="Arial" w:hAnsi="Arial" w:cs="Arial"/>
          <w:color w:val="000000"/>
          <w:sz w:val="22"/>
          <w:szCs w:val="22"/>
        </w:rPr>
        <w:t>for our own learning</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try something new for the first time</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children’s views inform our </w:t>
      </w:r>
      <w:r>
        <w:rPr>
          <w:rFonts w:ascii="Arial" w:eastAsia="Arial" w:hAnsi="Arial" w:cs="Arial"/>
          <w:sz w:val="22"/>
          <w:szCs w:val="22"/>
        </w:rPr>
        <w:t>C</w:t>
      </w:r>
      <w:r>
        <w:rPr>
          <w:rFonts w:ascii="Arial" w:eastAsia="Arial" w:hAnsi="Arial" w:cs="Arial"/>
          <w:color w:val="000000"/>
          <w:sz w:val="22"/>
          <w:szCs w:val="22"/>
        </w:rPr>
        <w:t>hallenge Curriculum (EYFS) and lesson design (KS1 and 2) – this also includes the key vocabulary children need and c</w:t>
      </w:r>
      <w:r>
        <w:rPr>
          <w:rFonts w:ascii="Arial" w:eastAsia="Arial" w:hAnsi="Arial" w:cs="Arial"/>
          <w:color w:val="000000"/>
          <w:sz w:val="22"/>
          <w:szCs w:val="22"/>
        </w:rPr>
        <w:t>hallenges for all children and those working at / towards greater depth standard.</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THE MASTERY APPROACH AND ADAPTIVE TEACHING</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Our approach to teaching and learning at Cale Green is a culmination of many years of intensive development as a school. </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Mastery</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Education Endowment Foundation explain mastery:</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“Mastery learning approaches aim to ensure that all pupils have mastered key concepts before moving on to the next topic – in contrast with traditional teaching methods in which pupils may be left behind, with gaps of misunderstanding widening. Mastery lea</w:t>
      </w:r>
      <w:r>
        <w:rPr>
          <w:rFonts w:ascii="Arial" w:eastAsia="Arial" w:hAnsi="Arial" w:cs="Arial"/>
          <w:i/>
          <w:sz w:val="22"/>
          <w:szCs w:val="22"/>
        </w:rPr>
        <w:t>rning approaches could address these challenges by giving additional time and support to pupils who may have missed learning, or take longer to master new knowledge and skills.</w:t>
      </w:r>
    </w:p>
    <w:p w:rsidR="00342694" w:rsidRDefault="00342694">
      <w:pPr>
        <w:rPr>
          <w:rFonts w:ascii="Arial" w:eastAsia="Arial" w:hAnsi="Arial" w:cs="Arial"/>
          <w:sz w:val="22"/>
          <w:szCs w:val="22"/>
        </w:rPr>
      </w:pPr>
    </w:p>
    <w:p w:rsidR="00342694" w:rsidRDefault="003247AF">
      <w:pPr>
        <w:rPr>
          <w:rFonts w:ascii="Arial" w:eastAsia="Arial" w:hAnsi="Arial" w:cs="Arial"/>
          <w:sz w:val="22"/>
          <w:szCs w:val="22"/>
        </w:rPr>
      </w:pPr>
      <w:r>
        <w:rPr>
          <w:rFonts w:ascii="Arial" w:eastAsia="Arial" w:hAnsi="Arial" w:cs="Arial"/>
          <w:sz w:val="22"/>
          <w:szCs w:val="22"/>
        </w:rPr>
        <w:t>In the ‘mastery learning’ approach, learning is broken down into discrete unit</w:t>
      </w:r>
      <w:r>
        <w:rPr>
          <w:rFonts w:ascii="Arial" w:eastAsia="Arial" w:hAnsi="Arial" w:cs="Arial"/>
          <w:sz w:val="22"/>
          <w:szCs w:val="22"/>
        </w:rPr>
        <w:t>s and presented in logical order. Children are required to demonstrate mastery of the learning from each unit before being allowed to move on to the next, with the assumption that all pupils achieve this level of mastery if they are appropriately supported</w:t>
      </w:r>
      <w:r>
        <w:rPr>
          <w:rFonts w:ascii="Arial" w:eastAsia="Arial" w:hAnsi="Arial" w:cs="Arial"/>
          <w:sz w:val="22"/>
          <w:szCs w:val="22"/>
        </w:rPr>
        <w:t>. Some may take longer and need more help, but the expectation is for all.</w:t>
      </w:r>
    </w:p>
    <w:p w:rsidR="00342694" w:rsidRDefault="003247AF">
      <w:pPr>
        <w:rPr>
          <w:rFonts w:ascii="Arial" w:eastAsia="Arial" w:hAnsi="Arial" w:cs="Arial"/>
          <w:sz w:val="22"/>
          <w:szCs w:val="22"/>
        </w:rPr>
      </w:pPr>
      <w:r>
        <w:rPr>
          <w:rFonts w:ascii="Arial" w:eastAsia="Arial" w:hAnsi="Arial" w:cs="Arial"/>
          <w:sz w:val="22"/>
          <w:szCs w:val="22"/>
        </w:rPr>
        <w:t> </w:t>
      </w:r>
    </w:p>
    <w:p w:rsidR="00342694" w:rsidRDefault="003247AF">
      <w:pPr>
        <w:rPr>
          <w:rFonts w:ascii="Arial" w:eastAsia="Arial" w:hAnsi="Arial" w:cs="Arial"/>
          <w:sz w:val="22"/>
          <w:szCs w:val="22"/>
        </w:rPr>
      </w:pPr>
      <w:r>
        <w:rPr>
          <w:rFonts w:ascii="Arial" w:eastAsia="Arial" w:hAnsi="Arial" w:cs="Arial"/>
          <w:sz w:val="22"/>
          <w:szCs w:val="22"/>
        </w:rPr>
        <w:t>We focus on all children achieving what is expected of their age group and not going beyond this. Evidence shows that children need to be able to understand a concept, apply it in</w:t>
      </w:r>
      <w:r>
        <w:rPr>
          <w:rFonts w:ascii="Arial" w:eastAsia="Arial" w:hAnsi="Arial" w:cs="Arial"/>
          <w:sz w:val="22"/>
          <w:szCs w:val="22"/>
        </w:rPr>
        <w:t xml:space="preserve"> a range of situations and then be creative to really understand it. Simply going beyond their age group does not guarantee they understand something, it just means they have heard it.</w:t>
      </w:r>
    </w:p>
    <w:p w:rsidR="00342694" w:rsidRDefault="003247AF">
      <w:pPr>
        <w:rPr>
          <w:rFonts w:ascii="Arial" w:eastAsia="Arial" w:hAnsi="Arial" w:cs="Arial"/>
          <w:sz w:val="22"/>
          <w:szCs w:val="22"/>
        </w:rPr>
      </w:pPr>
      <w:r>
        <w:rPr>
          <w:rFonts w:ascii="Arial" w:eastAsia="Arial" w:hAnsi="Arial" w:cs="Arial"/>
          <w:sz w:val="22"/>
          <w:szCs w:val="22"/>
        </w:rPr>
        <w:t> </w:t>
      </w:r>
    </w:p>
    <w:p w:rsidR="00342694" w:rsidRDefault="003247AF">
      <w:pPr>
        <w:rPr>
          <w:rFonts w:ascii="Arial" w:eastAsia="Arial" w:hAnsi="Arial" w:cs="Arial"/>
          <w:i/>
          <w:sz w:val="22"/>
          <w:szCs w:val="22"/>
        </w:rPr>
      </w:pPr>
      <w:r>
        <w:rPr>
          <w:rFonts w:ascii="Arial" w:eastAsia="Arial" w:hAnsi="Arial" w:cs="Arial"/>
          <w:sz w:val="22"/>
          <w:szCs w:val="22"/>
        </w:rPr>
        <w:t>At our school, no child will be taught content from the year group or</w:t>
      </w:r>
      <w:r>
        <w:rPr>
          <w:rFonts w:ascii="Arial" w:eastAsia="Arial" w:hAnsi="Arial" w:cs="Arial"/>
          <w:sz w:val="22"/>
          <w:szCs w:val="22"/>
        </w:rPr>
        <w:t xml:space="preserve"> phase above them, they will spend time becoming true masters of content, broadening their knowledge, applying and being creative with new knowledge and skills in multiple ways. </w:t>
      </w:r>
    </w:p>
    <w:p w:rsidR="00342694" w:rsidRDefault="00342694">
      <w:pPr>
        <w:pBdr>
          <w:top w:val="nil"/>
          <w:left w:val="nil"/>
          <w:bottom w:val="nil"/>
          <w:right w:val="nil"/>
          <w:between w:val="nil"/>
        </w:pBdr>
        <w:rPr>
          <w:rFonts w:ascii="Arial" w:eastAsia="Arial" w:hAnsi="Arial" w:cs="Arial"/>
          <w:sz w:val="22"/>
          <w:szCs w:val="22"/>
          <w:highlight w:val="yellow"/>
        </w:rPr>
      </w:pPr>
    </w:p>
    <w:p w:rsidR="00342694" w:rsidRDefault="003247A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Adaptive Teaching</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Adaptive teaching recognises that children are likely to </w:t>
      </w:r>
      <w:r>
        <w:rPr>
          <w:rFonts w:ascii="Arial" w:eastAsia="Arial" w:hAnsi="Arial" w:cs="Arial"/>
          <w:sz w:val="22"/>
          <w:szCs w:val="22"/>
        </w:rPr>
        <w:t xml:space="preserve">learn at different rates and to require different levels and types of support from teachers to succeed. </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This approach seeks to understand pupils’ differences, including their different levels of prior knowledge and potential barriers to learning and is a</w:t>
      </w:r>
      <w:r>
        <w:rPr>
          <w:rFonts w:ascii="Arial" w:eastAsia="Arial" w:hAnsi="Arial" w:cs="Arial"/>
          <w:sz w:val="22"/>
          <w:szCs w:val="22"/>
        </w:rPr>
        <w:t>n essential part of teaching. It means adapting teaching in a responsive way, including by providing targeted support to pupils who are struggling which is likely to increase pupil success.</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Teachers will adapt lessons, whilst maintaining high expectations</w:t>
      </w:r>
      <w:r>
        <w:rPr>
          <w:rFonts w:ascii="Arial" w:eastAsia="Arial" w:hAnsi="Arial" w:cs="Arial"/>
          <w:sz w:val="22"/>
          <w:szCs w:val="22"/>
        </w:rPr>
        <w:t xml:space="preserve"> for all, so that all pupils have the opportunity to meet expectations.  They will carefully balance input of new content so that pupils master important concepts.</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 Cale Green, we believe it is our duty to ensure that children have a deep understanding </w:t>
      </w:r>
      <w:r>
        <w:rPr>
          <w:rFonts w:ascii="Arial" w:eastAsia="Arial" w:hAnsi="Arial" w:cs="Arial"/>
          <w:color w:val="000000"/>
          <w:sz w:val="22"/>
          <w:szCs w:val="22"/>
        </w:rPr>
        <w:t>of subject knowledge and skills so that they are ready for their next stage of learning.</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Teachers plan and deliver lessons that meet the needs of their classes using the format and strategies that best suit the purpose of the learning:</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2"/>
        </w:numPr>
        <w:pBdr>
          <w:top w:val="nil"/>
          <w:left w:val="nil"/>
          <w:bottom w:val="nil"/>
          <w:right w:val="nil"/>
          <w:between w:val="nil"/>
        </w:pBdr>
        <w:rPr>
          <w:color w:val="000000"/>
          <w:sz w:val="22"/>
          <w:szCs w:val="22"/>
        </w:rPr>
      </w:pPr>
      <w:r>
        <w:rPr>
          <w:rFonts w:ascii="Arial" w:eastAsia="Arial" w:hAnsi="Arial" w:cs="Arial"/>
          <w:b/>
          <w:color w:val="000000"/>
          <w:sz w:val="22"/>
          <w:szCs w:val="22"/>
        </w:rPr>
        <w:t>connect with prior learning</w:t>
      </w:r>
      <w:r>
        <w:rPr>
          <w:rFonts w:ascii="Arial" w:eastAsia="Arial" w:hAnsi="Arial" w:cs="Arial"/>
          <w:color w:val="000000"/>
          <w:sz w:val="22"/>
          <w:szCs w:val="22"/>
        </w:rPr>
        <w:t xml:space="preserve"> – for example, a quick card sort game / think pair share activity</w:t>
      </w:r>
    </w:p>
    <w:p w:rsidR="00342694" w:rsidRDefault="003247AF">
      <w:pPr>
        <w:numPr>
          <w:ilvl w:val="0"/>
          <w:numId w:val="2"/>
        </w:numPr>
        <w:pBdr>
          <w:top w:val="nil"/>
          <w:left w:val="nil"/>
          <w:bottom w:val="nil"/>
          <w:right w:val="nil"/>
          <w:between w:val="nil"/>
        </w:pBdr>
        <w:ind w:right="-88"/>
        <w:rPr>
          <w:color w:val="000000"/>
          <w:sz w:val="22"/>
          <w:szCs w:val="22"/>
        </w:rPr>
      </w:pPr>
      <w:r>
        <w:rPr>
          <w:rFonts w:ascii="Arial" w:eastAsia="Arial" w:hAnsi="Arial" w:cs="Arial"/>
          <w:b/>
          <w:color w:val="000000"/>
          <w:sz w:val="22"/>
          <w:szCs w:val="22"/>
        </w:rPr>
        <w:t>share the big picture and outcomes</w:t>
      </w:r>
      <w:r>
        <w:rPr>
          <w:rFonts w:ascii="Arial" w:eastAsia="Arial" w:hAnsi="Arial" w:cs="Arial"/>
          <w:color w:val="000000"/>
          <w:sz w:val="22"/>
          <w:szCs w:val="22"/>
        </w:rPr>
        <w:t xml:space="preserve"> – explain the format of the lesson (what and how), share the objectives (WALT – ‘To know that…)</w:t>
      </w:r>
      <w:r>
        <w:rPr>
          <w:rFonts w:ascii="Arial" w:eastAsia="Arial" w:hAnsi="Arial" w:cs="Arial"/>
          <w:sz w:val="22"/>
          <w:szCs w:val="22"/>
        </w:rPr>
        <w:t xml:space="preserve">, </w:t>
      </w:r>
      <w:r>
        <w:rPr>
          <w:rFonts w:ascii="Arial" w:eastAsia="Arial" w:hAnsi="Arial" w:cs="Arial"/>
          <w:color w:val="000000"/>
          <w:sz w:val="22"/>
          <w:szCs w:val="22"/>
        </w:rPr>
        <w:t>share the success criteria (by</w:t>
      </w:r>
      <w:r>
        <w:rPr>
          <w:rFonts w:ascii="Arial" w:eastAsia="Arial" w:hAnsi="Arial" w:cs="Arial"/>
          <w:color w:val="000000"/>
          <w:sz w:val="22"/>
          <w:szCs w:val="22"/>
        </w:rPr>
        <w:t xml:space="preserve"> the end of this lesson you will be able to …). </w:t>
      </w:r>
    </w:p>
    <w:p w:rsidR="00342694" w:rsidRDefault="003247AF">
      <w:pPr>
        <w:pBdr>
          <w:top w:val="nil"/>
          <w:left w:val="nil"/>
          <w:bottom w:val="nil"/>
          <w:right w:val="nil"/>
          <w:between w:val="nil"/>
        </w:pBdr>
        <w:ind w:left="720" w:right="-88"/>
        <w:rPr>
          <w:rFonts w:ascii="Arial" w:eastAsia="Arial" w:hAnsi="Arial" w:cs="Arial"/>
          <w:color w:val="000000"/>
          <w:sz w:val="22"/>
          <w:szCs w:val="22"/>
        </w:rPr>
      </w:pPr>
      <w:r>
        <w:rPr>
          <w:rFonts w:ascii="Arial" w:eastAsia="Arial" w:hAnsi="Arial" w:cs="Arial"/>
          <w:color w:val="000000"/>
          <w:sz w:val="22"/>
          <w:szCs w:val="22"/>
        </w:rPr>
        <w:t>All children must be clear about what they are learning and this should be recorded in child friendly language in any written work.</w:t>
      </w:r>
    </w:p>
    <w:p w:rsidR="00342694" w:rsidRDefault="003247AF">
      <w:pPr>
        <w:numPr>
          <w:ilvl w:val="0"/>
          <w:numId w:val="2"/>
        </w:numPr>
        <w:pBdr>
          <w:top w:val="nil"/>
          <w:left w:val="nil"/>
          <w:bottom w:val="nil"/>
          <w:right w:val="nil"/>
          <w:between w:val="nil"/>
        </w:pBdr>
        <w:rPr>
          <w:color w:val="000000"/>
          <w:sz w:val="22"/>
          <w:szCs w:val="22"/>
        </w:rPr>
      </w:pPr>
      <w:r>
        <w:rPr>
          <w:rFonts w:ascii="Arial" w:eastAsia="Arial" w:hAnsi="Arial" w:cs="Arial"/>
          <w:b/>
          <w:color w:val="000000"/>
          <w:sz w:val="22"/>
          <w:szCs w:val="22"/>
        </w:rPr>
        <w:t>explore and process the learning</w:t>
      </w:r>
      <w:r>
        <w:rPr>
          <w:rFonts w:ascii="Arial" w:eastAsia="Arial" w:hAnsi="Arial" w:cs="Arial"/>
          <w:color w:val="000000"/>
          <w:sz w:val="22"/>
          <w:szCs w:val="22"/>
        </w:rPr>
        <w:t xml:space="preserve"> – pupils work independently, in pairs, in </w:t>
      </w:r>
      <w:r>
        <w:rPr>
          <w:rFonts w:ascii="Arial" w:eastAsia="Arial" w:hAnsi="Arial" w:cs="Arial"/>
          <w:color w:val="000000"/>
          <w:sz w:val="22"/>
          <w:szCs w:val="22"/>
        </w:rPr>
        <w:t>groups (with and without adult support) on tasks that allow them to practise the skills / process the knowledge in many ways (for example – drama, artwork, writing, digital learning)</w:t>
      </w:r>
    </w:p>
    <w:p w:rsidR="00342694" w:rsidRDefault="003247AF">
      <w:pPr>
        <w:numPr>
          <w:ilvl w:val="0"/>
          <w:numId w:val="2"/>
        </w:numPr>
        <w:pBdr>
          <w:top w:val="nil"/>
          <w:left w:val="nil"/>
          <w:bottom w:val="nil"/>
          <w:right w:val="nil"/>
          <w:between w:val="nil"/>
        </w:pBdr>
        <w:rPr>
          <w:color w:val="000000"/>
          <w:sz w:val="22"/>
          <w:szCs w:val="22"/>
        </w:rPr>
      </w:pPr>
      <w:r>
        <w:rPr>
          <w:rFonts w:ascii="Arial" w:eastAsia="Arial" w:hAnsi="Arial" w:cs="Arial"/>
          <w:b/>
          <w:color w:val="000000"/>
          <w:sz w:val="22"/>
          <w:szCs w:val="22"/>
        </w:rPr>
        <w:t>review and reflect</w:t>
      </w:r>
      <w:r>
        <w:rPr>
          <w:rFonts w:ascii="Arial" w:eastAsia="Arial" w:hAnsi="Arial" w:cs="Arial"/>
          <w:color w:val="000000"/>
          <w:sz w:val="22"/>
          <w:szCs w:val="22"/>
        </w:rPr>
        <w:t xml:space="preserve"> – the children ‘show what they know’ – to what extent </w:t>
      </w:r>
      <w:r>
        <w:rPr>
          <w:rFonts w:ascii="Arial" w:eastAsia="Arial" w:hAnsi="Arial" w:cs="Arial"/>
          <w:color w:val="000000"/>
          <w:sz w:val="22"/>
          <w:szCs w:val="22"/>
        </w:rPr>
        <w:t>they have reached the success criteria and then think about what helped / hindered the</w:t>
      </w:r>
      <w:r>
        <w:rPr>
          <w:rFonts w:ascii="Arial" w:eastAsia="Arial" w:hAnsi="Arial" w:cs="Arial"/>
          <w:color w:val="000000"/>
          <w:sz w:val="22"/>
          <w:szCs w:val="22"/>
        </w:rPr>
        <w:t>ir progress/what they could do differently next time to improve.</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Children are actively encouraged to participate in the assessment of their own learning and this is done in a variety of ways. In class we use a range of </w:t>
      </w:r>
      <w:r>
        <w:rPr>
          <w:rFonts w:ascii="Arial" w:eastAsia="Arial" w:hAnsi="Arial" w:cs="Arial"/>
          <w:sz w:val="22"/>
          <w:szCs w:val="22"/>
        </w:rPr>
        <w:t>‘</w:t>
      </w:r>
      <w:r>
        <w:rPr>
          <w:rFonts w:ascii="Arial" w:eastAsia="Arial" w:hAnsi="Arial" w:cs="Arial"/>
          <w:color w:val="000000"/>
          <w:sz w:val="22"/>
          <w:szCs w:val="22"/>
        </w:rPr>
        <w:t>assessment for learning</w:t>
      </w:r>
      <w:r>
        <w:rPr>
          <w:rFonts w:ascii="Arial" w:eastAsia="Arial" w:hAnsi="Arial" w:cs="Arial"/>
          <w:sz w:val="22"/>
          <w:szCs w:val="22"/>
        </w:rPr>
        <w:t>’</w:t>
      </w:r>
      <w:r>
        <w:rPr>
          <w:rFonts w:ascii="Arial" w:eastAsia="Arial" w:hAnsi="Arial" w:cs="Arial"/>
          <w:color w:val="000000"/>
          <w:sz w:val="22"/>
          <w:szCs w:val="22"/>
        </w:rPr>
        <w:t xml:space="preserve"> strategies which are embedded throughout the learning cycle in each lesson. </w:t>
      </w:r>
      <w:r>
        <w:rPr>
          <w:rFonts w:ascii="Arial" w:eastAsia="Arial" w:hAnsi="Arial" w:cs="Arial"/>
          <w:color w:val="000000"/>
          <w:sz w:val="22"/>
          <w:szCs w:val="22"/>
        </w:rPr>
        <w:t xml:space="preserve"> The following list highlights some of the techniques and strategies frequently used in lessons at Cale Green.</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‘show of fingers’ – pupils show 5 fingers for 100% or fewer to respond to a statement like, ‘I am really good at using the grid method for multi</w:t>
      </w:r>
      <w:r>
        <w:rPr>
          <w:rFonts w:ascii="Arial" w:eastAsia="Arial" w:hAnsi="Arial" w:cs="Arial"/>
          <w:color w:val="000000"/>
          <w:sz w:val="22"/>
          <w:szCs w:val="22"/>
        </w:rPr>
        <w:t>plication’</w:t>
      </w:r>
    </w:p>
    <w:p w:rsidR="00342694" w:rsidRDefault="003247AF">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Self and peer assessment – pupils read their own, and each other’s work, and write a comment or complete a feedback sheet. They might evaluate a piece of music, PE sequence, drama presentation or art orally or using show of fingers / thumbs up t</w:t>
      </w:r>
      <w:r>
        <w:rPr>
          <w:rFonts w:ascii="Arial" w:eastAsia="Arial" w:hAnsi="Arial" w:cs="Arial"/>
          <w:color w:val="000000"/>
          <w:sz w:val="22"/>
          <w:szCs w:val="22"/>
        </w:rPr>
        <w:t>o comment on the work of others – explaining what they liked (and why) and how it could be improved</w:t>
      </w:r>
      <w:r>
        <w:rPr>
          <w:rFonts w:ascii="Arial" w:eastAsia="Arial" w:hAnsi="Arial" w:cs="Arial"/>
          <w:sz w:val="22"/>
          <w:szCs w:val="22"/>
        </w:rPr>
        <w:t xml:space="preserve">. </w:t>
      </w:r>
    </w:p>
    <w:p w:rsidR="00342694" w:rsidRDefault="00342694">
      <w:pPr>
        <w:pBdr>
          <w:top w:val="nil"/>
          <w:left w:val="nil"/>
          <w:bottom w:val="nil"/>
          <w:right w:val="nil"/>
          <w:between w:val="nil"/>
        </w:pBdr>
        <w:ind w:left="720"/>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DEVELOPING VOCABULARY</w:t>
      </w:r>
    </w:p>
    <w:p w:rsidR="00342694" w:rsidRDefault="00342694">
      <w:pPr>
        <w:pBdr>
          <w:top w:val="nil"/>
          <w:left w:val="nil"/>
          <w:bottom w:val="nil"/>
          <w:right w:val="nil"/>
          <w:between w:val="nil"/>
        </w:pBdr>
        <w:rPr>
          <w:rFonts w:ascii="Arial" w:eastAsia="Arial" w:hAnsi="Arial" w:cs="Arial"/>
          <w:sz w:val="22"/>
          <w:szCs w:val="22"/>
          <w:u w:val="single"/>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development of a rich vocabulary is important in helping children develop both the ability to understand spoken and written language and acquir</w:t>
      </w:r>
      <w:r>
        <w:rPr>
          <w:rFonts w:ascii="Arial" w:eastAsia="Arial" w:hAnsi="Arial" w:cs="Arial"/>
          <w:sz w:val="22"/>
          <w:szCs w:val="22"/>
        </w:rPr>
        <w:t>e</w:t>
      </w:r>
      <w:r>
        <w:rPr>
          <w:rFonts w:ascii="Arial" w:eastAsia="Arial" w:hAnsi="Arial" w:cs="Arial"/>
          <w:sz w:val="22"/>
          <w:szCs w:val="22"/>
        </w:rPr>
        <w:t xml:space="preserve"> a control of language that enables them to express their ideas and feelings clearly.</w:t>
      </w:r>
    </w:p>
    <w:p w:rsidR="00342694" w:rsidRDefault="00342694">
      <w:pPr>
        <w:pBdr>
          <w:top w:val="nil"/>
          <w:left w:val="nil"/>
          <w:bottom w:val="nil"/>
          <w:right w:val="nil"/>
          <w:between w:val="nil"/>
        </w:pBdr>
        <w:rPr>
          <w:rFonts w:ascii="Arial" w:eastAsia="Arial" w:hAnsi="Arial" w:cs="Arial"/>
          <w:sz w:val="22"/>
          <w:szCs w:val="22"/>
        </w:rPr>
      </w:pPr>
    </w:p>
    <w:p w:rsidR="00342694" w:rsidRDefault="003247A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One key aspect of a c</w:t>
      </w:r>
      <w:r>
        <w:rPr>
          <w:rFonts w:ascii="Arial" w:eastAsia="Arial" w:hAnsi="Arial" w:cs="Arial"/>
          <w:sz w:val="22"/>
          <w:szCs w:val="22"/>
        </w:rPr>
        <w:t>hild’s language development is the growth of their vocabulary – the words they understand and the words they use to communicate. There is a strong relationship between vocabulary and comprehension, where a broad vocabulary (knowing lots of words) and a dee</w:t>
      </w:r>
      <w:r>
        <w:rPr>
          <w:rFonts w:ascii="Arial" w:eastAsia="Arial" w:hAnsi="Arial" w:cs="Arial"/>
          <w:sz w:val="22"/>
          <w:szCs w:val="22"/>
        </w:rPr>
        <w:t>p vocabulary (knowing those words well) correlates with better understanding. Different ‘tiers’ of vocabulary are identified and this informs lesson planning and design.</w:t>
      </w:r>
    </w:p>
    <w:p w:rsidR="00342694" w:rsidRDefault="003247AF">
      <w:pPr>
        <w:pStyle w:val="Heading1"/>
        <w:rPr>
          <w:rFonts w:ascii="Arial" w:eastAsia="Arial" w:hAnsi="Arial" w:cs="Arial"/>
          <w:b w:val="0"/>
          <w:sz w:val="22"/>
          <w:szCs w:val="22"/>
        </w:rPr>
      </w:pPr>
      <w:r>
        <w:rPr>
          <w:rFonts w:ascii="Arial" w:eastAsia="Arial" w:hAnsi="Arial" w:cs="Arial"/>
          <w:b w:val="0"/>
          <w:sz w:val="22"/>
          <w:szCs w:val="22"/>
        </w:rPr>
        <w:lastRenderedPageBreak/>
        <w:t xml:space="preserve">When children write, a wider vocabulary gives </w:t>
      </w:r>
      <w:r>
        <w:rPr>
          <w:rFonts w:ascii="Arial" w:eastAsia="Arial" w:hAnsi="Arial" w:cs="Arial"/>
          <w:b w:val="0"/>
          <w:sz w:val="22"/>
          <w:szCs w:val="22"/>
        </w:rPr>
        <w:t xml:space="preserve">children </w:t>
      </w:r>
      <w:r>
        <w:rPr>
          <w:rFonts w:ascii="Arial" w:eastAsia="Arial" w:hAnsi="Arial" w:cs="Arial"/>
          <w:b w:val="0"/>
          <w:sz w:val="22"/>
          <w:szCs w:val="22"/>
        </w:rPr>
        <w:t>a rich palette with which to ex</w:t>
      </w:r>
      <w:r>
        <w:rPr>
          <w:rFonts w:ascii="Arial" w:eastAsia="Arial" w:hAnsi="Arial" w:cs="Arial"/>
          <w:b w:val="0"/>
          <w:sz w:val="22"/>
          <w:szCs w:val="22"/>
        </w:rPr>
        <w:t>press their ideas, choosing a word to communicate with elegance and precision.</w:t>
      </w:r>
    </w:p>
    <w:p w:rsidR="00342694" w:rsidRDefault="003247AF">
      <w:pPr>
        <w:pStyle w:val="Heading1"/>
        <w:rPr>
          <w:rFonts w:ascii="Arial" w:eastAsia="Arial" w:hAnsi="Arial" w:cs="Arial"/>
          <w:b w:val="0"/>
          <w:sz w:val="22"/>
          <w:szCs w:val="22"/>
        </w:rPr>
      </w:pPr>
      <w:r>
        <w:rPr>
          <w:rFonts w:ascii="Arial" w:eastAsia="Arial" w:hAnsi="Arial" w:cs="Arial"/>
          <w:b w:val="0"/>
          <w:sz w:val="22"/>
          <w:szCs w:val="22"/>
        </w:rPr>
        <w:t>New vocabulary is identified at the planning stage of all subjects. Our lesson design approach highlights the new vocabulary necessary in a lesson or series of lessons. It is ex</w:t>
      </w:r>
      <w:r>
        <w:rPr>
          <w:rFonts w:ascii="Arial" w:eastAsia="Arial" w:hAnsi="Arial" w:cs="Arial"/>
          <w:b w:val="0"/>
          <w:sz w:val="22"/>
          <w:szCs w:val="22"/>
        </w:rPr>
        <w:t>plicitly taught, using a variety of different strategies, and is on display in the classroom.</w:t>
      </w:r>
    </w:p>
    <w:p w:rsidR="00342694" w:rsidRDefault="003247AF">
      <w:pPr>
        <w:pStyle w:val="Heading1"/>
        <w:rPr>
          <w:rFonts w:ascii="Arial" w:eastAsia="Arial" w:hAnsi="Arial" w:cs="Arial"/>
          <w:sz w:val="22"/>
          <w:szCs w:val="22"/>
          <w:u w:val="single"/>
        </w:rPr>
      </w:pPr>
      <w:r>
        <w:rPr>
          <w:rFonts w:ascii="Arial" w:eastAsia="Arial" w:hAnsi="Arial" w:cs="Arial"/>
          <w:sz w:val="22"/>
          <w:szCs w:val="22"/>
          <w:u w:val="single"/>
        </w:rPr>
        <w:t>METACOGNTION (MCN) AND SELF-REGULATED LEARNING</w:t>
      </w:r>
    </w:p>
    <w:p w:rsidR="00342694" w:rsidRDefault="00342694">
      <w:pPr>
        <w:rPr>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MCN approaches to teaching and learning leads to highly effective teaching and learning.</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Children are taught to be able to monitor, direct and review their learning. Effective metacognitive strategies get children to think about their own learning more explicitly, often by teaching them specific strategies for planning, monitoring, and evaluat</w:t>
      </w:r>
      <w:r>
        <w:rPr>
          <w:rFonts w:ascii="Arial" w:eastAsia="Arial" w:hAnsi="Arial" w:cs="Arial"/>
          <w:color w:val="000000"/>
          <w:sz w:val="22"/>
          <w:szCs w:val="22"/>
        </w:rPr>
        <w:t>ing their learning.</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 Cale Green we introduced MCN to lessons through a </w:t>
      </w:r>
      <w:r>
        <w:rPr>
          <w:rFonts w:ascii="Arial" w:eastAsia="Arial" w:hAnsi="Arial" w:cs="Arial"/>
          <w:sz w:val="22"/>
          <w:szCs w:val="22"/>
        </w:rPr>
        <w:t>‘</w:t>
      </w:r>
      <w:r>
        <w:rPr>
          <w:rFonts w:ascii="Arial" w:eastAsia="Arial" w:hAnsi="Arial" w:cs="Arial"/>
          <w:color w:val="000000"/>
          <w:sz w:val="22"/>
          <w:szCs w:val="22"/>
        </w:rPr>
        <w:t>lesson study</w:t>
      </w:r>
      <w:r>
        <w:rPr>
          <w:rFonts w:ascii="Arial" w:eastAsia="Arial" w:hAnsi="Arial" w:cs="Arial"/>
          <w:sz w:val="22"/>
          <w:szCs w:val="22"/>
        </w:rPr>
        <w:t>’</w:t>
      </w:r>
      <w:r>
        <w:rPr>
          <w:rFonts w:ascii="Arial" w:eastAsia="Arial" w:hAnsi="Arial" w:cs="Arial"/>
          <w:color w:val="000000"/>
          <w:sz w:val="22"/>
          <w:szCs w:val="22"/>
        </w:rPr>
        <w:t xml:space="preserve"> project.</w:t>
      </w:r>
    </w:p>
    <w:p w:rsidR="00342694" w:rsidRDefault="00342694">
      <w:pPr>
        <w:pBdr>
          <w:top w:val="nil"/>
          <w:left w:val="nil"/>
          <w:bottom w:val="nil"/>
          <w:right w:val="nil"/>
          <w:between w:val="nil"/>
        </w:pBdr>
        <w:rPr>
          <w:rFonts w:ascii="Arial" w:eastAsia="Arial" w:hAnsi="Arial" w:cs="Arial"/>
          <w:color w:val="000000"/>
          <w:sz w:val="22"/>
          <w:szCs w:val="22"/>
          <w:u w:val="single"/>
        </w:rPr>
      </w:pPr>
    </w:p>
    <w:p w:rsidR="00342694" w:rsidRDefault="003247AF">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 xml:space="preserve">AIMS OF THE CALE GREEN APPROACH </w:t>
      </w:r>
    </w:p>
    <w:p w:rsidR="00342694" w:rsidRDefault="00342694">
      <w:pPr>
        <w:pBdr>
          <w:top w:val="nil"/>
          <w:left w:val="nil"/>
          <w:bottom w:val="nil"/>
          <w:right w:val="nil"/>
          <w:between w:val="nil"/>
        </w:pBdr>
        <w:rPr>
          <w:rFonts w:ascii="Arial" w:eastAsia="Arial" w:hAnsi="Arial" w:cs="Arial"/>
          <w:color w:val="000000"/>
          <w:sz w:val="22"/>
          <w:szCs w:val="22"/>
          <w:u w:val="single"/>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our strong commitment to effective and varied teaching strategies and our flexible approach to learning, we aim for children to:</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develop a responsible and independent attitude towards their work and towards their roles in society</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engage in learning in </w:t>
      </w:r>
      <w:r>
        <w:rPr>
          <w:rFonts w:ascii="Arial" w:eastAsia="Arial" w:hAnsi="Arial" w:cs="Arial"/>
          <w:color w:val="000000"/>
          <w:sz w:val="22"/>
          <w:szCs w:val="22"/>
        </w:rPr>
        <w:t>a positive way and to approach challenging tasks with confidence and enjoyment</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reach their full potential in terms of academic achievement</w:t>
      </w:r>
      <w:r>
        <w:rPr>
          <w:rFonts w:ascii="Arial" w:eastAsia="Arial" w:hAnsi="Arial" w:cs="Arial"/>
          <w:sz w:val="22"/>
          <w:szCs w:val="22"/>
        </w:rPr>
        <w:t xml:space="preserve"> </w:t>
      </w:r>
      <w:r>
        <w:rPr>
          <w:rFonts w:ascii="Arial" w:eastAsia="Arial" w:hAnsi="Arial" w:cs="Arial"/>
          <w:color w:val="000000"/>
          <w:sz w:val="22"/>
          <w:szCs w:val="22"/>
        </w:rPr>
        <w:t>and spi</w:t>
      </w:r>
      <w:r>
        <w:rPr>
          <w:rFonts w:ascii="Arial" w:eastAsia="Arial" w:hAnsi="Arial" w:cs="Arial"/>
          <w:sz w:val="22"/>
          <w:szCs w:val="22"/>
        </w:rPr>
        <w:t xml:space="preserve">ritual, </w:t>
      </w:r>
      <w:r>
        <w:rPr>
          <w:rFonts w:ascii="Arial" w:eastAsia="Arial" w:hAnsi="Arial" w:cs="Arial"/>
          <w:color w:val="000000"/>
          <w:sz w:val="22"/>
          <w:szCs w:val="22"/>
        </w:rPr>
        <w:t>moral, social and cultural development (SMSC)</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develop good behaviour and high levels of personal respo</w:t>
      </w:r>
      <w:r>
        <w:rPr>
          <w:rFonts w:ascii="Arial" w:eastAsia="Arial" w:hAnsi="Arial" w:cs="Arial"/>
          <w:color w:val="000000"/>
          <w:sz w:val="22"/>
          <w:szCs w:val="22"/>
        </w:rPr>
        <w:t>nsibility</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be tolerant, sensitiv</w:t>
      </w:r>
      <w:r>
        <w:rPr>
          <w:rFonts w:ascii="Arial" w:eastAsia="Arial" w:hAnsi="Arial" w:cs="Arial"/>
          <w:color w:val="000000"/>
          <w:sz w:val="22"/>
          <w:szCs w:val="22"/>
        </w:rPr>
        <w:t>e and understanding, showing respect for the rights, views and property of others</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GENERAL PRINCIPLES TO SUPPORT OUR AIMS</w:t>
      </w:r>
    </w:p>
    <w:p w:rsidR="00342694" w:rsidRDefault="00342694">
      <w:pPr>
        <w:pBdr>
          <w:top w:val="nil"/>
          <w:left w:val="nil"/>
          <w:bottom w:val="nil"/>
          <w:right w:val="nil"/>
          <w:between w:val="nil"/>
        </w:pBdr>
        <w:rPr>
          <w:rFonts w:ascii="Arial" w:eastAsia="Arial" w:hAnsi="Arial" w:cs="Arial"/>
          <w:color w:val="000000"/>
          <w:sz w:val="22"/>
          <w:szCs w:val="22"/>
          <w:u w:val="single"/>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order to </w:t>
      </w:r>
      <w:r>
        <w:rPr>
          <w:rFonts w:ascii="Arial" w:eastAsia="Arial" w:hAnsi="Arial" w:cs="Arial"/>
          <w:sz w:val="22"/>
          <w:szCs w:val="22"/>
        </w:rPr>
        <w:t>fulfil</w:t>
      </w:r>
      <w:r>
        <w:rPr>
          <w:rFonts w:ascii="Arial" w:eastAsia="Arial" w:hAnsi="Arial" w:cs="Arial"/>
          <w:color w:val="000000"/>
          <w:sz w:val="22"/>
          <w:szCs w:val="22"/>
        </w:rPr>
        <w:t xml:space="preserve"> these aims for all pupils, at Cale Green we hold the expectation that everyone involved in the school, in any capacity, will adhere to the following principles:</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All members of our school community can contribute to our aims by:</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using time and resources effectively</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developing a well ordered and high-quality learning environment</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promoting equality of opportunity in all aspects of school life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working collaboratively with all members of the school community</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planning for, and presenti</w:t>
      </w:r>
      <w:r>
        <w:rPr>
          <w:rFonts w:ascii="Arial" w:eastAsia="Arial" w:hAnsi="Arial" w:cs="Arial"/>
          <w:color w:val="000000"/>
          <w:sz w:val="22"/>
          <w:szCs w:val="22"/>
        </w:rPr>
        <w:t xml:space="preserve">ng children with, a challenging curriculum that </w:t>
      </w:r>
      <w:r>
        <w:rPr>
          <w:rFonts w:ascii="Arial" w:eastAsia="Arial" w:hAnsi="Arial" w:cs="Arial"/>
          <w:sz w:val="22"/>
          <w:szCs w:val="22"/>
        </w:rPr>
        <w:t xml:space="preserve">is adaptive </w:t>
      </w:r>
      <w:r>
        <w:rPr>
          <w:rFonts w:ascii="Arial" w:eastAsia="Arial" w:hAnsi="Arial" w:cs="Arial"/>
          <w:color w:val="000000"/>
          <w:sz w:val="22"/>
          <w:szCs w:val="22"/>
        </w:rPr>
        <w:t>and meets the needs of all groups and individuals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Children who have English as an additional language and SEND are supported by teachers </w:t>
      </w:r>
      <w:r>
        <w:rPr>
          <w:rFonts w:ascii="Arial" w:eastAsia="Arial" w:hAnsi="Arial" w:cs="Arial"/>
          <w:color w:val="000000"/>
          <w:sz w:val="22"/>
          <w:szCs w:val="22"/>
        </w:rPr>
        <w:t>and bi-lingual support staff who have had regular CPD oppor</w:t>
      </w:r>
      <w:r>
        <w:rPr>
          <w:rFonts w:ascii="Arial" w:eastAsia="Arial" w:hAnsi="Arial" w:cs="Arial"/>
          <w:color w:val="000000"/>
          <w:sz w:val="22"/>
          <w:szCs w:val="22"/>
        </w:rPr>
        <w:t>tunities from the Ethnic Diversity Service and the Inclusion Team.</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b/>
          <w:sz w:val="22"/>
          <w:szCs w:val="22"/>
        </w:rPr>
      </w:pPr>
    </w:p>
    <w:p w:rsidR="00342694" w:rsidRDefault="00342694">
      <w:pPr>
        <w:pBdr>
          <w:top w:val="nil"/>
          <w:left w:val="nil"/>
          <w:bottom w:val="nil"/>
          <w:right w:val="nil"/>
          <w:between w:val="nil"/>
        </w:pBdr>
        <w:rPr>
          <w:rFonts w:ascii="Arial" w:eastAsia="Arial" w:hAnsi="Arial" w:cs="Arial"/>
          <w:b/>
          <w:sz w:val="22"/>
          <w:szCs w:val="22"/>
        </w:rPr>
      </w:pPr>
    </w:p>
    <w:p w:rsidR="00342694" w:rsidRDefault="00342694">
      <w:pPr>
        <w:pBdr>
          <w:top w:val="nil"/>
          <w:left w:val="nil"/>
          <w:bottom w:val="nil"/>
          <w:right w:val="nil"/>
          <w:between w:val="nil"/>
        </w:pBdr>
        <w:rPr>
          <w:rFonts w:ascii="Arial" w:eastAsia="Arial" w:hAnsi="Arial" w:cs="Arial"/>
          <w:b/>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Teachers support these general principles by:</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establishing a challenging and stimulating programme of study, designed to enable all </w:t>
      </w:r>
      <w:r>
        <w:rPr>
          <w:rFonts w:ascii="Arial" w:eastAsia="Arial" w:hAnsi="Arial" w:cs="Arial"/>
          <w:color w:val="000000"/>
          <w:sz w:val="22"/>
          <w:szCs w:val="22"/>
        </w:rPr>
        <w:t>children to reach the highest standard of personal a</w:t>
      </w:r>
      <w:r>
        <w:rPr>
          <w:rFonts w:ascii="Arial" w:eastAsia="Arial" w:hAnsi="Arial" w:cs="Arial"/>
          <w:color w:val="000000"/>
          <w:sz w:val="22"/>
          <w:szCs w:val="22"/>
        </w:rPr>
        <w:t>chievement following the ‘mastery approach’</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providing additional challenge for our most able learners as GRT challenges to ensure the number of children working within Greater Depth increases </w:t>
      </w:r>
      <w:r>
        <w:rPr>
          <w:rFonts w:ascii="Arial" w:eastAsia="Arial" w:hAnsi="Arial" w:cs="Arial"/>
          <w:i/>
          <w:color w:val="000000"/>
          <w:sz w:val="22"/>
          <w:szCs w:val="22"/>
        </w:rPr>
        <w:t>Not sure how to reword this but it sounds like we are focusing on numbers rather than the children themselves.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planning a suitable programme of work to meet the needs of each individual child according to ability, aptitude and particular need</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ensuring that the acquisition of new knowledge is progressive and continuous, </w:t>
      </w:r>
      <w:r>
        <w:rPr>
          <w:rFonts w:ascii="Arial" w:eastAsia="Arial" w:hAnsi="Arial" w:cs="Arial"/>
          <w:color w:val="000000"/>
          <w:sz w:val="22"/>
          <w:szCs w:val="22"/>
        </w:rPr>
        <w:t>building on prior knowledge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maintaining an up to date knowledge of the National Curriculum for Key Stages One and Two and The Early Years </w:t>
      </w:r>
      <w:r>
        <w:rPr>
          <w:rFonts w:ascii="Arial" w:eastAsia="Arial" w:hAnsi="Arial" w:cs="Arial"/>
          <w:sz w:val="22"/>
          <w:szCs w:val="22"/>
        </w:rPr>
        <w:t>Foundation Stage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ensuring that pupils, w</w:t>
      </w:r>
      <w:r>
        <w:rPr>
          <w:rFonts w:ascii="Arial" w:eastAsia="Arial" w:hAnsi="Arial" w:cs="Arial"/>
          <w:color w:val="000000"/>
          <w:sz w:val="22"/>
          <w:szCs w:val="22"/>
        </w:rPr>
        <w:t>ho are learning English as an additional language, have their home language and background valued and recognised. We are aware that bilingualism can be a useful learning tool and that all EAL pupils can make a valuable contribution to our school community</w:t>
      </w:r>
    </w:p>
    <w:p w:rsidR="00342694" w:rsidRDefault="003247AF">
      <w:pPr>
        <w:numPr>
          <w:ilvl w:val="0"/>
          <w:numId w:val="1"/>
        </w:numPr>
        <w:pBdr>
          <w:top w:val="nil"/>
          <w:left w:val="nil"/>
          <w:bottom w:val="nil"/>
          <w:right w:val="nil"/>
          <w:between w:val="nil"/>
        </w:pBdr>
        <w:rPr>
          <w:color w:val="000000"/>
        </w:rPr>
      </w:pPr>
      <w:r>
        <w:rPr>
          <w:rFonts w:ascii="Arial" w:eastAsia="Arial" w:hAnsi="Arial" w:cs="Arial"/>
          <w:sz w:val="22"/>
          <w:szCs w:val="22"/>
        </w:rPr>
        <w:t>u</w:t>
      </w:r>
      <w:r>
        <w:rPr>
          <w:rFonts w:ascii="Arial" w:eastAsia="Arial" w:hAnsi="Arial" w:cs="Arial"/>
          <w:color w:val="000000"/>
          <w:sz w:val="22"/>
          <w:szCs w:val="22"/>
        </w:rPr>
        <w:t>sing EA</w:t>
      </w:r>
      <w:r>
        <w:rPr>
          <w:rFonts w:ascii="Arial" w:eastAsia="Arial" w:hAnsi="Arial" w:cs="Arial"/>
          <w:color w:val="000000"/>
          <w:sz w:val="22"/>
          <w:szCs w:val="22"/>
        </w:rPr>
        <w:t>L strategies to support ALL learners including those with English as an additional language such as, using scaffolding including the Tower Hamlets materials and the EAL strategy placements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displaying and celebrating the children's work effectively,</w:t>
      </w:r>
      <w:r>
        <w:rPr>
          <w:rFonts w:ascii="Arial" w:eastAsia="Arial" w:hAnsi="Arial" w:cs="Arial"/>
          <w:color w:val="000000"/>
          <w:sz w:val="22"/>
          <w:szCs w:val="22"/>
        </w:rPr>
        <w:t xml:space="preserve"> using quality materials</w:t>
      </w:r>
    </w:p>
    <w:p w:rsidR="00342694" w:rsidRDefault="003247AF">
      <w:pPr>
        <w:numPr>
          <w:ilvl w:val="0"/>
          <w:numId w:val="1"/>
        </w:numPr>
        <w:pBdr>
          <w:top w:val="nil"/>
          <w:left w:val="nil"/>
          <w:bottom w:val="nil"/>
          <w:right w:val="nil"/>
          <w:between w:val="nil"/>
        </w:pBdr>
        <w:rPr>
          <w:color w:val="000000"/>
        </w:rPr>
      </w:pPr>
      <w:r>
        <w:rPr>
          <w:rFonts w:ascii="Arial" w:eastAsia="Arial" w:hAnsi="Arial" w:cs="Arial"/>
          <w:sz w:val="22"/>
          <w:szCs w:val="22"/>
        </w:rPr>
        <w:t xml:space="preserve">maintaining </w:t>
      </w:r>
      <w:r>
        <w:rPr>
          <w:rFonts w:ascii="Arial" w:eastAsia="Arial" w:hAnsi="Arial" w:cs="Arial"/>
          <w:color w:val="000000"/>
          <w:sz w:val="22"/>
          <w:szCs w:val="22"/>
        </w:rPr>
        <w:t>well-ordered and tidy</w:t>
      </w:r>
      <w:r>
        <w:rPr>
          <w:rFonts w:ascii="Arial" w:eastAsia="Arial" w:hAnsi="Arial" w:cs="Arial"/>
          <w:sz w:val="22"/>
          <w:szCs w:val="22"/>
        </w:rPr>
        <w:t xml:space="preserve"> classrooms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 xml:space="preserve">ensuring teaching strategies, deployment of resources and classroom organisation supports children irrespective of background, promotes inclusion and reflects the diverse nature of Cale </w:t>
      </w:r>
      <w:r>
        <w:rPr>
          <w:rFonts w:ascii="Arial" w:eastAsia="Arial" w:hAnsi="Arial" w:cs="Arial"/>
          <w:color w:val="000000"/>
          <w:sz w:val="22"/>
          <w:szCs w:val="22"/>
        </w:rPr>
        <w:t>Green</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working collaboratively with other staff, with a shared philosophy and clearly defined goals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developing their own expertise and showing flexibility within their working patterns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being good role models through conduct and dress</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Children support these general principles by:</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attending school regularly, punctually and with a positive attitude, being organised by bringing the correct kit</w:t>
      </w:r>
      <w:r>
        <w:rPr>
          <w:rFonts w:ascii="Arial" w:eastAsia="Arial" w:hAnsi="Arial" w:cs="Arial"/>
          <w:sz w:val="22"/>
          <w:szCs w:val="22"/>
        </w:rPr>
        <w:t xml:space="preserve"> </w:t>
      </w:r>
      <w:r>
        <w:rPr>
          <w:rFonts w:ascii="Arial" w:eastAsia="Arial" w:hAnsi="Arial" w:cs="Arial"/>
          <w:color w:val="000000"/>
          <w:sz w:val="22"/>
          <w:szCs w:val="22"/>
        </w:rPr>
        <w:t>and returning homework on time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demonstrating outstanding behaviour in classrooms to support lear</w:t>
      </w:r>
      <w:r>
        <w:rPr>
          <w:rFonts w:ascii="Arial" w:eastAsia="Arial" w:hAnsi="Arial" w:cs="Arial"/>
          <w:color w:val="000000"/>
          <w:sz w:val="22"/>
          <w:szCs w:val="22"/>
        </w:rPr>
        <w:t>ning</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demonstrating outstanding behaviour at all other times - in line with the school's Behaviour Policy and the Cale Green Code which reflects credit on themselves and the school</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taking an increasing amount of responsibility for their own learning.</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Paren</w:t>
      </w:r>
      <w:r>
        <w:rPr>
          <w:rFonts w:ascii="Arial" w:eastAsia="Arial" w:hAnsi="Arial" w:cs="Arial"/>
          <w:b/>
          <w:color w:val="000000"/>
          <w:sz w:val="22"/>
          <w:szCs w:val="22"/>
        </w:rPr>
        <w:t>ts support these general principles by:</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ensuring that children attend school regularly, punctually and in good health</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providing support for the good behaviour expected in school</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working with their child's teachers to maintain high standards of behaviour</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being realistic about their children's abilities and offering encouragement and praise</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giving support with homework, reading and encouraging their children to take an active interest in home learning</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ensuring early contact with school to discuss matters which may affect a child's happiness, progress and behaviour</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attending Parent Consultation to discuss their children's progress</w:t>
      </w:r>
    </w:p>
    <w:p w:rsidR="00342694" w:rsidRDefault="003247AF">
      <w:pPr>
        <w:numPr>
          <w:ilvl w:val="0"/>
          <w:numId w:val="1"/>
        </w:numPr>
        <w:pBdr>
          <w:top w:val="nil"/>
          <w:left w:val="nil"/>
          <w:bottom w:val="nil"/>
          <w:right w:val="nil"/>
          <w:between w:val="nil"/>
        </w:pBdr>
        <w:rPr>
          <w:color w:val="000000"/>
        </w:rPr>
      </w:pPr>
      <w:r>
        <w:rPr>
          <w:rFonts w:ascii="Arial" w:eastAsia="Arial" w:hAnsi="Arial" w:cs="Arial"/>
          <w:color w:val="000000"/>
          <w:sz w:val="22"/>
          <w:szCs w:val="22"/>
        </w:rPr>
        <w:t>a</w:t>
      </w:r>
      <w:r>
        <w:rPr>
          <w:rFonts w:ascii="Arial" w:eastAsia="Arial" w:hAnsi="Arial" w:cs="Arial"/>
          <w:color w:val="000000"/>
          <w:sz w:val="22"/>
          <w:szCs w:val="22"/>
        </w:rPr>
        <w:t>llowing their children to take an increasing responsibility as they progr</w:t>
      </w:r>
      <w:r>
        <w:rPr>
          <w:rFonts w:ascii="Arial" w:eastAsia="Arial" w:hAnsi="Arial" w:cs="Arial"/>
          <w:color w:val="000000"/>
          <w:sz w:val="22"/>
          <w:szCs w:val="22"/>
        </w:rPr>
        <w:t>ess through the school</w:t>
      </w:r>
    </w:p>
    <w:p w:rsidR="00342694" w:rsidRDefault="003247AF">
      <w:pPr>
        <w:numPr>
          <w:ilvl w:val="0"/>
          <w:numId w:val="1"/>
        </w:numPr>
        <w:rPr>
          <w:rFonts w:ascii="Arial" w:eastAsia="Arial" w:hAnsi="Arial" w:cs="Arial"/>
          <w:sz w:val="22"/>
          <w:szCs w:val="22"/>
        </w:rPr>
      </w:pPr>
      <w:r>
        <w:rPr>
          <w:rFonts w:ascii="Arial" w:eastAsia="Arial" w:hAnsi="Arial" w:cs="Arial"/>
          <w:sz w:val="22"/>
          <w:szCs w:val="22"/>
        </w:rPr>
        <w:t>responding to letters and permissions in a timely manner</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Mrs Sarah McHugh – Headteacher</w:t>
      </w: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spring / summer </w:t>
      </w:r>
      <w:r>
        <w:rPr>
          <w:rFonts w:ascii="Arial" w:eastAsia="Arial" w:hAnsi="Arial" w:cs="Arial"/>
          <w:color w:val="000000"/>
          <w:sz w:val="22"/>
          <w:szCs w:val="22"/>
        </w:rPr>
        <w:t>202</w:t>
      </w:r>
      <w:r>
        <w:rPr>
          <w:rFonts w:ascii="Arial" w:eastAsia="Arial" w:hAnsi="Arial" w:cs="Arial"/>
          <w:sz w:val="22"/>
          <w:szCs w:val="22"/>
        </w:rPr>
        <w:t>4</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Review date: </w:t>
      </w:r>
      <w:r>
        <w:rPr>
          <w:rFonts w:ascii="Arial" w:eastAsia="Arial" w:hAnsi="Arial" w:cs="Arial"/>
          <w:sz w:val="22"/>
          <w:szCs w:val="22"/>
        </w:rPr>
        <w:t xml:space="preserve">spring / summer 2025 </w:t>
      </w: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color w:val="000000"/>
          <w:sz w:val="22"/>
          <w:szCs w:val="22"/>
        </w:rPr>
        <w:sectPr w:rsidR="00342694">
          <w:headerReference w:type="default" r:id="rId7"/>
          <w:footerReference w:type="default" r:id="rId8"/>
          <w:pgSz w:w="11906" w:h="16838"/>
          <w:pgMar w:top="1440" w:right="1080" w:bottom="1440" w:left="1080" w:header="709" w:footer="709" w:gutter="0"/>
          <w:pgNumType w:start="1"/>
          <w:cols w:space="720"/>
        </w:sectPr>
      </w:pP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42694">
      <w:pPr>
        <w:pBdr>
          <w:top w:val="nil"/>
          <w:left w:val="nil"/>
          <w:bottom w:val="nil"/>
          <w:right w:val="nil"/>
          <w:between w:val="nil"/>
        </w:pBdr>
        <w:rPr>
          <w:rFonts w:ascii="Arial" w:eastAsia="Arial" w:hAnsi="Arial" w:cs="Arial"/>
          <w:color w:val="000000"/>
          <w:sz w:val="22"/>
          <w:szCs w:val="22"/>
        </w:rPr>
      </w:pPr>
    </w:p>
    <w:p w:rsidR="00342694" w:rsidRDefault="003247AF">
      <w:pPr>
        <w:pBdr>
          <w:top w:val="nil"/>
          <w:left w:val="nil"/>
          <w:bottom w:val="nil"/>
          <w:right w:val="nil"/>
          <w:between w:val="nil"/>
        </w:pBdr>
        <w:rPr>
          <w:rFonts w:ascii="Arial" w:eastAsia="Arial" w:hAnsi="Arial" w:cs="Arial"/>
          <w:color w:val="000000"/>
          <w:sz w:val="22"/>
          <w:szCs w:val="22"/>
        </w:rPr>
      </w:pPr>
      <w:r>
        <w:rPr>
          <w:noProof/>
        </w:rPr>
        <w:drawing>
          <wp:anchor distT="0" distB="0" distL="0" distR="0" simplePos="0" relativeHeight="251658240" behindDoc="1" locked="0" layoutInCell="1" hidden="0" allowOverlap="1">
            <wp:simplePos x="0" y="0"/>
            <wp:positionH relativeFrom="column">
              <wp:posOffset>-823594</wp:posOffset>
            </wp:positionH>
            <wp:positionV relativeFrom="paragraph">
              <wp:posOffset>265430</wp:posOffset>
            </wp:positionV>
            <wp:extent cx="10690860" cy="7010400"/>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0690860" cy="7010400"/>
                    </a:xfrm>
                    <a:prstGeom prst="rect">
                      <a:avLst/>
                    </a:prstGeom>
                    <a:ln/>
                  </pic:spPr>
                </pic:pic>
              </a:graphicData>
            </a:graphic>
          </wp:anchor>
        </w:drawing>
      </w:r>
    </w:p>
    <w:p w:rsidR="00342694" w:rsidRDefault="003247AF">
      <w:pPr>
        <w:rPr>
          <w:sz w:val="22"/>
          <w:szCs w:val="22"/>
        </w:rPr>
      </w:pPr>
      <w:r>
        <w:rPr>
          <w:noProof/>
        </w:rPr>
        <mc:AlternateContent>
          <mc:Choice Requires="wpg">
            <w:drawing>
              <wp:anchor distT="0" distB="0" distL="0" distR="0" simplePos="0" relativeHeight="251659264" behindDoc="1" locked="0" layoutInCell="1" hidden="0" allowOverlap="1">
                <wp:simplePos x="0" y="0"/>
                <wp:positionH relativeFrom="page">
                  <wp:posOffset>371793</wp:posOffset>
                </wp:positionH>
                <wp:positionV relativeFrom="topMargin">
                  <wp:align>top</wp:align>
                </wp:positionV>
                <wp:extent cx="9667875" cy="280035"/>
                <wp:effectExtent l="0" t="0" r="0" b="0"/>
                <wp:wrapNone/>
                <wp:docPr id="4" name=""/>
                <wp:cNvGraphicFramePr/>
                <a:graphic xmlns:a="http://schemas.openxmlformats.org/drawingml/2006/main">
                  <a:graphicData uri="http://schemas.microsoft.com/office/word/2010/wordprocessingShape">
                    <wps:wsp>
                      <wps:cNvSpPr/>
                      <wps:spPr>
                        <a:xfrm>
                          <a:off x="516825" y="3644745"/>
                          <a:ext cx="9658350" cy="270510"/>
                        </a:xfrm>
                        <a:prstGeom prst="rect">
                          <a:avLst/>
                        </a:prstGeom>
                        <a:noFill/>
                        <a:ln>
                          <a:noFill/>
                        </a:ln>
                      </wps:spPr>
                      <wps:txbx>
                        <w:txbxContent>
                          <w:p w:rsidR="00342694" w:rsidRDefault="003247AF">
                            <w:pPr>
                              <w:spacing w:before="20"/>
                              <w:jc w:val="center"/>
                              <w:textDirection w:val="btLr"/>
                            </w:pPr>
                            <w:r>
                              <w:rPr>
                                <w:rFonts w:ascii="Lato" w:eastAsia="Lato" w:hAnsi="Lato" w:cs="Lato"/>
                                <w:b/>
                                <w:color w:val="1D1D1B"/>
                                <w:sz w:val="32"/>
                              </w:rPr>
                              <w:t>EEF GUIDE TO SUPPORTING SCHOOL PLANNING – TIERED MODEL – CALE GREEN PRIMARY SCHOOL</w:t>
                            </w:r>
                          </w:p>
                          <w:p w:rsidR="00342694" w:rsidRDefault="00342694">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371793</wp:posOffset>
                </wp:positionH>
                <wp:positionV relativeFrom="topMargin">
                  <wp:align>top</wp:align>
                </wp:positionV>
                <wp:extent cx="9667875" cy="280035"/>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9667875" cy="28003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page">
                  <wp:posOffset>6800532</wp:posOffset>
                </wp:positionH>
                <wp:positionV relativeFrom="page">
                  <wp:posOffset>277813</wp:posOffset>
                </wp:positionV>
                <wp:extent cx="7123430" cy="280035"/>
                <wp:effectExtent l="0" t="0" r="0" b="0"/>
                <wp:wrapNone/>
                <wp:docPr id="5" name=""/>
                <wp:cNvGraphicFramePr/>
                <a:graphic xmlns:a="http://schemas.openxmlformats.org/drawingml/2006/main">
                  <a:graphicData uri="http://schemas.microsoft.com/office/word/2010/wordprocessingShape">
                    <wps:wsp>
                      <wps:cNvSpPr/>
                      <wps:spPr>
                        <a:xfrm>
                          <a:off x="1789048" y="3644745"/>
                          <a:ext cx="7113905" cy="270510"/>
                        </a:xfrm>
                        <a:prstGeom prst="rect">
                          <a:avLst/>
                        </a:prstGeom>
                        <a:noFill/>
                        <a:ln>
                          <a:noFill/>
                        </a:ln>
                      </wps:spPr>
                      <wps:txbx>
                        <w:txbxContent>
                          <w:p w:rsidR="00342694" w:rsidRDefault="00342694">
                            <w:pPr>
                              <w:ind w:left="20"/>
                              <w:textDirection w:val="btLr"/>
                            </w:pPr>
                          </w:p>
                          <w:p w:rsidR="00342694" w:rsidRDefault="00342694">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6800532</wp:posOffset>
                </wp:positionH>
                <wp:positionV relativeFrom="page">
                  <wp:posOffset>277813</wp:posOffset>
                </wp:positionV>
                <wp:extent cx="7123430" cy="280035"/>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7123430" cy="28003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page">
              <wp:posOffset>9260840</wp:posOffset>
            </wp:positionH>
            <wp:positionV relativeFrom="page">
              <wp:posOffset>257809</wp:posOffset>
            </wp:positionV>
            <wp:extent cx="1090295" cy="61531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90295" cy="615315"/>
                    </a:xfrm>
                    <a:prstGeom prst="rect">
                      <a:avLst/>
                    </a:prstGeom>
                    <a:ln/>
                  </pic:spPr>
                </pic:pic>
              </a:graphicData>
            </a:graphic>
          </wp:anchor>
        </w:drawing>
      </w:r>
      <w:r>
        <w:rPr>
          <w:noProof/>
        </w:rPr>
        <mc:AlternateContent>
          <mc:Choice Requires="wpg">
            <w:drawing>
              <wp:anchor distT="0" distB="0" distL="0" distR="0" simplePos="0" relativeHeight="251662336" behindDoc="1" locked="0" layoutInCell="1" hidden="0" allowOverlap="1">
                <wp:simplePos x="0" y="0"/>
                <wp:positionH relativeFrom="page">
                  <wp:posOffset>0</wp:posOffset>
                </wp:positionH>
                <wp:positionV relativeFrom="page">
                  <wp:posOffset>1069340</wp:posOffset>
                </wp:positionV>
                <wp:extent cx="10692130" cy="12700"/>
                <wp:effectExtent l="0" t="0" r="0" b="0"/>
                <wp:wrapNone/>
                <wp:docPr id="6" name=""/>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2700" cap="flat" cmpd="sng">
                          <a:solidFill>
                            <a:srgbClr val="CBC8C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1069340</wp:posOffset>
                </wp:positionV>
                <wp:extent cx="10692130" cy="12700"/>
                <wp:effectExtent b="0" l="0" r="0" t="0"/>
                <wp:wrapNone/>
                <wp:docPr id="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0692130" cy="12700"/>
                        </a:xfrm>
                        <a:prstGeom prst="rect"/>
                        <a:ln/>
                      </pic:spPr>
                    </pic:pic>
                  </a:graphicData>
                </a:graphic>
              </wp:anchor>
            </w:drawing>
          </mc:Fallback>
        </mc:AlternateContent>
      </w:r>
    </w:p>
    <w:p w:rsidR="00342694" w:rsidRDefault="003247AF">
      <w:pPr>
        <w:pBdr>
          <w:top w:val="nil"/>
          <w:left w:val="nil"/>
          <w:bottom w:val="nil"/>
          <w:right w:val="nil"/>
          <w:between w:val="nil"/>
        </w:pBdr>
        <w:ind w:left="360"/>
        <w:rPr>
          <w:rFonts w:ascii="Arial" w:eastAsia="Arial" w:hAnsi="Arial" w:cs="Arial"/>
          <w:color w:val="000000"/>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6985000</wp:posOffset>
                </wp:positionH>
                <wp:positionV relativeFrom="paragraph">
                  <wp:posOffset>3962400</wp:posOffset>
                </wp:positionV>
                <wp:extent cx="2487295" cy="1962785"/>
                <wp:effectExtent l="0" t="0" r="0" b="0"/>
                <wp:wrapNone/>
                <wp:docPr id="3" name=""/>
                <wp:cNvGraphicFramePr/>
                <a:graphic xmlns:a="http://schemas.openxmlformats.org/drawingml/2006/main">
                  <a:graphicData uri="http://schemas.microsoft.com/office/word/2010/wordprocessingShape">
                    <wps:wsp>
                      <wps:cNvSpPr/>
                      <wps:spPr>
                        <a:xfrm>
                          <a:off x="4107115" y="2491744"/>
                          <a:ext cx="2477770" cy="2576512"/>
                        </a:xfrm>
                        <a:prstGeom prst="rect">
                          <a:avLst/>
                        </a:prstGeom>
                        <a:solidFill>
                          <a:srgbClr val="FFFFFF"/>
                        </a:solidFill>
                        <a:ln>
                          <a:noFill/>
                        </a:ln>
                      </wps:spPr>
                      <wps:txbx>
                        <w:txbxContent>
                          <w:p w:rsidR="00342694" w:rsidRDefault="003247AF">
                            <w:pPr>
                              <w:ind w:left="560" w:firstLine="360"/>
                              <w:textDirection w:val="btLr"/>
                            </w:pPr>
                            <w:r>
                              <w:rPr>
                                <w:rFonts w:ascii="Arial" w:eastAsia="Arial" w:hAnsi="Arial" w:cs="Arial"/>
                                <w:color w:val="000000"/>
                                <w:sz w:val="11"/>
                              </w:rPr>
                              <w:t>100+ devices and connections provided to ensure access to remote / home learning</w:t>
                            </w:r>
                          </w:p>
                          <w:p w:rsidR="00342694" w:rsidRDefault="003247AF">
                            <w:pPr>
                              <w:ind w:left="560" w:firstLine="360"/>
                              <w:textDirection w:val="btLr"/>
                            </w:pPr>
                            <w:r>
                              <w:rPr>
                                <w:rFonts w:ascii="Arial" w:eastAsia="Arial" w:hAnsi="Arial" w:cs="Arial"/>
                                <w:color w:val="000000"/>
                                <w:sz w:val="11"/>
                              </w:rPr>
                              <w:t>Subsidised breakfast / after school provision</w:t>
                            </w:r>
                          </w:p>
                          <w:p w:rsidR="00342694" w:rsidRDefault="003247AF">
                            <w:pPr>
                              <w:ind w:left="560" w:firstLine="360"/>
                              <w:textDirection w:val="btLr"/>
                            </w:pPr>
                            <w:r>
                              <w:rPr>
                                <w:rFonts w:ascii="Arial" w:eastAsia="Arial" w:hAnsi="Arial" w:cs="Arial"/>
                                <w:color w:val="000000"/>
                                <w:sz w:val="11"/>
                              </w:rPr>
                              <w:t>Outdoor learning provision extended in EYFS</w:t>
                            </w:r>
                          </w:p>
                          <w:p w:rsidR="00342694" w:rsidRDefault="003247AF">
                            <w:pPr>
                              <w:ind w:left="560" w:firstLine="360"/>
                              <w:textDirection w:val="btLr"/>
                            </w:pPr>
                            <w:r>
                              <w:rPr>
                                <w:rFonts w:ascii="Arial" w:eastAsia="Arial" w:hAnsi="Arial" w:cs="Arial"/>
                                <w:color w:val="000000"/>
                                <w:sz w:val="11"/>
                              </w:rPr>
                              <w:t>Extensive trips, visits, curriculum visitors</w:t>
                            </w:r>
                          </w:p>
                          <w:p w:rsidR="00342694" w:rsidRDefault="003247AF">
                            <w:pPr>
                              <w:ind w:left="560" w:firstLine="360"/>
                              <w:textDirection w:val="btLr"/>
                            </w:pPr>
                            <w:r>
                              <w:rPr>
                                <w:rFonts w:ascii="Arial" w:eastAsia="Arial" w:hAnsi="Arial" w:cs="Arial"/>
                                <w:color w:val="000000"/>
                                <w:sz w:val="11"/>
                              </w:rPr>
                              <w:t>Swimming for all children in KS2</w:t>
                            </w:r>
                          </w:p>
                          <w:p w:rsidR="00342694" w:rsidRDefault="003247AF">
                            <w:pPr>
                              <w:ind w:left="560" w:firstLine="360"/>
                              <w:textDirection w:val="btLr"/>
                            </w:pPr>
                            <w:r>
                              <w:rPr>
                                <w:rFonts w:ascii="Arial" w:eastAsia="Arial" w:hAnsi="Arial" w:cs="Arial"/>
                                <w:color w:val="000000"/>
                                <w:sz w:val="11"/>
                              </w:rPr>
                              <w:t>Comprehensive PSHE curriculum given a high priority</w:t>
                            </w:r>
                          </w:p>
                          <w:p w:rsidR="00342694" w:rsidRDefault="003247AF">
                            <w:pPr>
                              <w:ind w:left="560" w:firstLine="360"/>
                              <w:textDirection w:val="btLr"/>
                            </w:pPr>
                            <w:r>
                              <w:rPr>
                                <w:rFonts w:ascii="Arial" w:eastAsia="Arial" w:hAnsi="Arial" w:cs="Arial"/>
                                <w:color w:val="000000"/>
                                <w:sz w:val="11"/>
                              </w:rPr>
                              <w:t>Instrumental tuition funded for all KS2 children</w:t>
                            </w:r>
                          </w:p>
                          <w:p w:rsidR="00342694" w:rsidRDefault="003247AF">
                            <w:pPr>
                              <w:ind w:left="560" w:firstLine="360"/>
                              <w:textDirection w:val="btLr"/>
                            </w:pPr>
                            <w:r>
                              <w:rPr>
                                <w:rFonts w:ascii="Arial" w:eastAsia="Arial" w:hAnsi="Arial" w:cs="Arial"/>
                                <w:color w:val="000000"/>
                                <w:sz w:val="11"/>
                              </w:rPr>
                              <w:t>School staff used to cover classe</w:t>
                            </w:r>
                            <w:r>
                              <w:rPr>
                                <w:rFonts w:ascii="Arial" w:eastAsia="Arial" w:hAnsi="Arial" w:cs="Arial"/>
                                <w:color w:val="000000"/>
                                <w:sz w:val="11"/>
                              </w:rPr>
                              <w:t xml:space="preserve">s not supply </w:t>
                            </w:r>
                          </w:p>
                          <w:p w:rsidR="00342694" w:rsidRDefault="003247AF">
                            <w:pPr>
                              <w:ind w:left="560" w:firstLine="360"/>
                              <w:textDirection w:val="btLr"/>
                            </w:pPr>
                            <w:r>
                              <w:rPr>
                                <w:rFonts w:ascii="Arial" w:eastAsia="Arial" w:hAnsi="Arial" w:cs="Arial"/>
                                <w:color w:val="000000"/>
                                <w:sz w:val="11"/>
                              </w:rPr>
                              <w:t>Child and Family Support Worker – provides 1:1 and group support for children and parents</w:t>
                            </w:r>
                          </w:p>
                          <w:p w:rsidR="00342694" w:rsidRDefault="003247AF">
                            <w:pPr>
                              <w:ind w:left="560" w:firstLine="360"/>
                              <w:textDirection w:val="btLr"/>
                            </w:pPr>
                            <w:r>
                              <w:rPr>
                                <w:rFonts w:ascii="Arial" w:eastAsia="Arial" w:hAnsi="Arial" w:cs="Arial"/>
                                <w:color w:val="000000"/>
                                <w:sz w:val="11"/>
                              </w:rPr>
                              <w:t xml:space="preserve">3-year Career-Related Learning strategy to raise aspiration / opportunity with activities and visits subsidised / link with more able + greater depth </w:t>
                            </w:r>
                          </w:p>
                          <w:p w:rsidR="00342694" w:rsidRDefault="003247AF">
                            <w:pPr>
                              <w:ind w:left="560" w:firstLine="360"/>
                              <w:textDirection w:val="btLr"/>
                            </w:pPr>
                            <w:r>
                              <w:rPr>
                                <w:rFonts w:ascii="Arial" w:eastAsia="Arial" w:hAnsi="Arial" w:cs="Arial"/>
                                <w:color w:val="000000"/>
                                <w:sz w:val="11"/>
                              </w:rPr>
                              <w:t>S</w:t>
                            </w:r>
                            <w:r>
                              <w:rPr>
                                <w:rFonts w:ascii="Arial" w:eastAsia="Arial" w:hAnsi="Arial" w:cs="Arial"/>
                                <w:color w:val="000000"/>
                                <w:sz w:val="11"/>
                              </w:rPr>
                              <w:t>chool Linking Network – broadening aspirations</w:t>
                            </w:r>
                          </w:p>
                          <w:p w:rsidR="00342694" w:rsidRDefault="003247AF">
                            <w:pPr>
                              <w:ind w:left="560" w:firstLine="360"/>
                              <w:textDirection w:val="btLr"/>
                            </w:pPr>
                            <w:r>
                              <w:rPr>
                                <w:rFonts w:ascii="Arial" w:eastAsia="Arial" w:hAnsi="Arial" w:cs="Arial"/>
                                <w:color w:val="000000"/>
                                <w:sz w:val="11"/>
                              </w:rPr>
                              <w:t>Attendance monitored daily - awards</w:t>
                            </w:r>
                          </w:p>
                          <w:p w:rsidR="00342694" w:rsidRDefault="003247AF">
                            <w:pPr>
                              <w:ind w:left="560" w:firstLine="360"/>
                              <w:textDirection w:val="btLr"/>
                            </w:pPr>
                            <w:r>
                              <w:rPr>
                                <w:rFonts w:ascii="Arial" w:eastAsia="Arial" w:hAnsi="Arial" w:cs="Arial"/>
                                <w:color w:val="000000"/>
                                <w:sz w:val="11"/>
                              </w:rPr>
                              <w:t>Poverty Proofing the school day – research and activities embedded into school life</w:t>
                            </w:r>
                          </w:p>
                          <w:p w:rsidR="00342694" w:rsidRDefault="003247AF">
                            <w:pPr>
                              <w:ind w:left="560" w:firstLine="360"/>
                              <w:textDirection w:val="btLr"/>
                            </w:pPr>
                            <w:r>
                              <w:rPr>
                                <w:rFonts w:ascii="Arial" w:eastAsia="Arial" w:hAnsi="Arial" w:cs="Arial"/>
                                <w:color w:val="000000"/>
                                <w:sz w:val="11"/>
                              </w:rPr>
                              <w:t>Chameleon Project / Mouse Club transition projects</w:t>
                            </w:r>
                          </w:p>
                          <w:p w:rsidR="00342694" w:rsidRDefault="003247AF">
                            <w:pPr>
                              <w:ind w:left="560" w:firstLine="360"/>
                              <w:textDirection w:val="btLr"/>
                            </w:pPr>
                            <w:r>
                              <w:rPr>
                                <w:rFonts w:ascii="Arial" w:eastAsia="Arial" w:hAnsi="Arial" w:cs="Arial"/>
                                <w:color w:val="000000"/>
                                <w:sz w:val="11"/>
                              </w:rPr>
                              <w:t>Tapestry / School Spider engaging parents</w:t>
                            </w:r>
                          </w:p>
                          <w:p w:rsidR="00342694" w:rsidRDefault="003247AF">
                            <w:pPr>
                              <w:ind w:left="560" w:firstLine="360"/>
                              <w:textDirection w:val="btLr"/>
                            </w:pPr>
                            <w:r>
                              <w:rPr>
                                <w:rFonts w:ascii="Arial" w:eastAsia="Arial" w:hAnsi="Arial" w:cs="Arial"/>
                                <w:color w:val="000000"/>
                                <w:sz w:val="11"/>
                              </w:rPr>
                              <w:t>Parent support in school approaches eg phonics</w:t>
                            </w:r>
                          </w:p>
                          <w:p w:rsidR="00342694" w:rsidRDefault="0034269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6985000</wp:posOffset>
                </wp:positionH>
                <wp:positionV relativeFrom="paragraph">
                  <wp:posOffset>3962400</wp:posOffset>
                </wp:positionV>
                <wp:extent cx="2487295" cy="1962785"/>
                <wp:effectExtent b="0" l="0" r="0" t="0"/>
                <wp:wrapNone/>
                <wp:docPr id="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487295" cy="196278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6997700</wp:posOffset>
                </wp:positionH>
                <wp:positionV relativeFrom="paragraph">
                  <wp:posOffset>1181100</wp:posOffset>
                </wp:positionV>
                <wp:extent cx="2487295" cy="2069465"/>
                <wp:effectExtent l="0" t="0" r="0" b="0"/>
                <wp:wrapNone/>
                <wp:docPr id="2" name=""/>
                <wp:cNvGraphicFramePr/>
                <a:graphic xmlns:a="http://schemas.openxmlformats.org/drawingml/2006/main">
                  <a:graphicData uri="http://schemas.microsoft.com/office/word/2010/wordprocessingShape">
                    <wps:wsp>
                      <wps:cNvSpPr/>
                      <wps:spPr>
                        <a:xfrm>
                          <a:off x="4107115" y="2621125"/>
                          <a:ext cx="2477770" cy="2317750"/>
                        </a:xfrm>
                        <a:prstGeom prst="rect">
                          <a:avLst/>
                        </a:prstGeom>
                        <a:solidFill>
                          <a:srgbClr val="FFFFFF"/>
                        </a:solidFill>
                        <a:ln>
                          <a:noFill/>
                        </a:ln>
                      </wps:spPr>
                      <wps:txbx>
                        <w:txbxContent>
                          <w:p w:rsidR="00342694" w:rsidRDefault="003247AF">
                            <w:pPr>
                              <w:ind w:left="560" w:firstLine="360"/>
                              <w:textDirection w:val="btLr"/>
                            </w:pPr>
                            <w:r>
                              <w:rPr>
                                <w:rFonts w:ascii="Arial" w:eastAsia="Arial" w:hAnsi="Arial" w:cs="Arial"/>
                                <w:color w:val="000000"/>
                                <w:sz w:val="11"/>
                              </w:rPr>
                              <w:t>Recovery + Premium Strategies closely aligned to classroom practice and driven by gaps identified through formative / summative assessment</w:t>
                            </w:r>
                          </w:p>
                          <w:p w:rsidR="00342694" w:rsidRDefault="003247AF">
                            <w:pPr>
                              <w:ind w:left="560" w:firstLine="360"/>
                              <w:textDirection w:val="btLr"/>
                            </w:pPr>
                            <w:r>
                              <w:rPr>
                                <w:rFonts w:ascii="Arial" w:eastAsia="Arial" w:hAnsi="Arial" w:cs="Arial"/>
                                <w:color w:val="000000"/>
                                <w:sz w:val="11"/>
                              </w:rPr>
                              <w:t>1 x Academic mentors (Ja</w:t>
                            </w:r>
                            <w:r>
                              <w:rPr>
                                <w:rFonts w:ascii="Arial" w:eastAsia="Arial" w:hAnsi="Arial" w:cs="Arial"/>
                                <w:color w:val="000000"/>
                                <w:sz w:val="11"/>
                              </w:rPr>
                              <w:t>nuary to July)</w:t>
                            </w:r>
                          </w:p>
                          <w:p w:rsidR="00342694" w:rsidRDefault="003247AF">
                            <w:pPr>
                              <w:ind w:left="560" w:firstLine="360"/>
                              <w:textDirection w:val="btLr"/>
                            </w:pPr>
                            <w:r>
                              <w:rPr>
                                <w:rFonts w:ascii="Arial" w:eastAsia="Arial" w:hAnsi="Arial" w:cs="Arial"/>
                                <w:color w:val="000000"/>
                                <w:sz w:val="11"/>
                              </w:rPr>
                              <w:t>5 x graduate tutors (January 2021)</w:t>
                            </w:r>
                          </w:p>
                          <w:p w:rsidR="00342694" w:rsidRDefault="003247AF">
                            <w:pPr>
                              <w:ind w:left="560" w:firstLine="360"/>
                              <w:textDirection w:val="btLr"/>
                            </w:pPr>
                            <w:r>
                              <w:rPr>
                                <w:rFonts w:ascii="Arial" w:eastAsia="Arial" w:hAnsi="Arial" w:cs="Arial"/>
                                <w:color w:val="000000"/>
                                <w:sz w:val="11"/>
                              </w:rPr>
                              <w:t>Intervention programmes led by Teachers and Teaching Assistants including LIP / NELI / WELLCOMM / Happy2BMe</w:t>
                            </w:r>
                          </w:p>
                          <w:p w:rsidR="00342694" w:rsidRDefault="003247AF">
                            <w:pPr>
                              <w:ind w:left="560" w:firstLine="360"/>
                              <w:textDirection w:val="btLr"/>
                            </w:pPr>
                            <w:r>
                              <w:rPr>
                                <w:rFonts w:ascii="Arial" w:eastAsia="Arial" w:hAnsi="Arial" w:cs="Arial"/>
                                <w:color w:val="000000"/>
                                <w:sz w:val="11"/>
                              </w:rPr>
                              <w:t>Phonics in EYFS / KS1 taught in phases</w:t>
                            </w:r>
                          </w:p>
                          <w:p w:rsidR="00342694" w:rsidRDefault="003247AF">
                            <w:pPr>
                              <w:ind w:left="560" w:firstLine="360"/>
                              <w:textDirection w:val="btLr"/>
                            </w:pPr>
                            <w:r>
                              <w:rPr>
                                <w:rFonts w:ascii="Arial" w:eastAsia="Arial" w:hAnsi="Arial" w:cs="Arial"/>
                                <w:color w:val="000000"/>
                                <w:sz w:val="11"/>
                              </w:rPr>
                              <w:t>Deployment of TAs and graduate TAs</w:t>
                            </w:r>
                          </w:p>
                          <w:p w:rsidR="00342694" w:rsidRDefault="003247AF">
                            <w:pPr>
                              <w:ind w:left="560" w:firstLine="360"/>
                              <w:textDirection w:val="btLr"/>
                            </w:pPr>
                            <w:r>
                              <w:rPr>
                                <w:rFonts w:ascii="Arial" w:eastAsia="Arial" w:hAnsi="Arial" w:cs="Arial"/>
                                <w:color w:val="000000"/>
                                <w:sz w:val="11"/>
                              </w:rPr>
                              <w:t xml:space="preserve">Additional teacher 0.5. </w:t>
                            </w:r>
                            <w:r>
                              <w:rPr>
                                <w:rFonts w:ascii="Arial" w:eastAsia="Arial" w:hAnsi="Arial" w:cs="Arial"/>
                                <w:color w:val="000000"/>
                                <w:sz w:val="11"/>
                              </w:rPr>
                              <w:t>to target further support</w:t>
                            </w:r>
                          </w:p>
                          <w:p w:rsidR="00342694" w:rsidRDefault="003247AF">
                            <w:pPr>
                              <w:ind w:left="560" w:firstLine="360"/>
                              <w:textDirection w:val="btLr"/>
                            </w:pPr>
                            <w:r>
                              <w:rPr>
                                <w:rFonts w:ascii="Arial" w:eastAsia="Arial" w:hAnsi="Arial" w:cs="Arial"/>
                                <w:color w:val="000000"/>
                                <w:sz w:val="11"/>
                              </w:rPr>
                              <w:t>Bilingual TA (0.6) focus on Early years support</w:t>
                            </w:r>
                          </w:p>
                          <w:p w:rsidR="00342694" w:rsidRDefault="003247AF">
                            <w:pPr>
                              <w:ind w:left="560" w:firstLine="360"/>
                              <w:textDirection w:val="btLr"/>
                            </w:pPr>
                            <w:r>
                              <w:rPr>
                                <w:rFonts w:ascii="Arial" w:eastAsia="Arial" w:hAnsi="Arial" w:cs="Arial"/>
                                <w:color w:val="000000"/>
                                <w:sz w:val="11"/>
                              </w:rPr>
                              <w:t>Small group tuition - ongoing</w:t>
                            </w:r>
                          </w:p>
                          <w:p w:rsidR="00342694" w:rsidRDefault="003247AF">
                            <w:pPr>
                              <w:ind w:left="560" w:firstLine="360"/>
                              <w:textDirection w:val="btLr"/>
                            </w:pPr>
                            <w:r>
                              <w:rPr>
                                <w:rFonts w:ascii="Arial" w:eastAsia="Arial" w:hAnsi="Arial" w:cs="Arial"/>
                                <w:color w:val="000000"/>
                                <w:sz w:val="11"/>
                              </w:rPr>
                              <w:t>Effective cycle of pupil progress meetings</w:t>
                            </w:r>
                          </w:p>
                          <w:p w:rsidR="00342694" w:rsidRDefault="003247AF">
                            <w:pPr>
                              <w:ind w:left="560" w:firstLine="360"/>
                              <w:textDirection w:val="btLr"/>
                            </w:pPr>
                            <w:r>
                              <w:rPr>
                                <w:rFonts w:ascii="Arial" w:eastAsia="Arial" w:hAnsi="Arial" w:cs="Arial"/>
                                <w:color w:val="000000"/>
                                <w:sz w:val="11"/>
                              </w:rPr>
                              <w:t>Collaboration with professionals to create bespoke and targeted work for specific children, including those with SEN or EHCPs</w:t>
                            </w:r>
                          </w:p>
                          <w:p w:rsidR="00342694" w:rsidRDefault="003247AF">
                            <w:pPr>
                              <w:ind w:left="560" w:firstLine="360"/>
                              <w:textDirection w:val="btLr"/>
                            </w:pPr>
                            <w:r>
                              <w:rPr>
                                <w:rFonts w:ascii="Arial" w:eastAsia="Arial" w:hAnsi="Arial" w:cs="Arial"/>
                                <w:color w:val="000000"/>
                                <w:sz w:val="11"/>
                              </w:rPr>
                              <w:t xml:space="preserve">Training in remote teaching and investment in digital devices to ensure access for all children </w:t>
                            </w:r>
                          </w:p>
                          <w:p w:rsidR="00342694" w:rsidRDefault="003247AF">
                            <w:pPr>
                              <w:ind w:left="560" w:firstLine="360"/>
                              <w:textDirection w:val="btLr"/>
                            </w:pPr>
                            <w:r>
                              <w:rPr>
                                <w:rFonts w:ascii="Arial" w:eastAsia="Arial" w:hAnsi="Arial" w:cs="Arial"/>
                                <w:color w:val="000000"/>
                                <w:sz w:val="11"/>
                              </w:rPr>
                              <w:t>Effective TA support – project im</w:t>
                            </w:r>
                            <w:r>
                              <w:rPr>
                                <w:rFonts w:ascii="Arial" w:eastAsia="Arial" w:hAnsi="Arial" w:cs="Arial"/>
                                <w:color w:val="000000"/>
                                <w:sz w:val="11"/>
                              </w:rPr>
                              <w:t>plemented</w:t>
                            </w:r>
                          </w:p>
                          <w:p w:rsidR="00342694" w:rsidRDefault="003247AF">
                            <w:pPr>
                              <w:ind w:left="560" w:firstLine="360"/>
                              <w:textDirection w:val="btLr"/>
                            </w:pPr>
                            <w:r>
                              <w:rPr>
                                <w:rFonts w:ascii="Arial" w:eastAsia="Arial" w:hAnsi="Arial" w:cs="Arial"/>
                                <w:color w:val="000000"/>
                                <w:sz w:val="11"/>
                              </w:rPr>
                              <w:t>Extra-curricular activities – including academic support</w:t>
                            </w:r>
                          </w:p>
                          <w:p w:rsidR="00342694" w:rsidRDefault="003247AF">
                            <w:pPr>
                              <w:ind w:left="560" w:firstLine="360"/>
                              <w:textDirection w:val="btLr"/>
                            </w:pPr>
                            <w:r>
                              <w:rPr>
                                <w:rFonts w:ascii="Arial" w:eastAsia="Arial" w:hAnsi="Arial" w:cs="Arial"/>
                                <w:color w:val="000000"/>
                                <w:sz w:val="11"/>
                              </w:rPr>
                              <w:t>Career Related Learning strategy – raise aspirations / link with Poverty Proofing / Greater Depth Standard</w:t>
                            </w:r>
                          </w:p>
                          <w:p w:rsidR="00342694" w:rsidRDefault="00342694">
                            <w:pPr>
                              <w:ind w:left="360"/>
                              <w:textDirection w:val="btLr"/>
                            </w:pPr>
                          </w:p>
                          <w:p w:rsidR="00342694" w:rsidRDefault="00342694">
                            <w:pPr>
                              <w:textDirection w:val="btLr"/>
                            </w:pPr>
                          </w:p>
                          <w:p w:rsidR="00342694" w:rsidRDefault="00342694">
                            <w:pPr>
                              <w:textDirection w:val="btLr"/>
                            </w:pPr>
                          </w:p>
                          <w:p w:rsidR="00342694" w:rsidRDefault="0034269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6997700</wp:posOffset>
                </wp:positionH>
                <wp:positionV relativeFrom="paragraph">
                  <wp:posOffset>1181100</wp:posOffset>
                </wp:positionV>
                <wp:extent cx="2487295" cy="2069465"/>
                <wp:effectExtent b="0" l="0" r="0" t="0"/>
                <wp:wrapNone/>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487295" cy="206946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-177799</wp:posOffset>
                </wp:positionH>
                <wp:positionV relativeFrom="paragraph">
                  <wp:posOffset>1346200</wp:posOffset>
                </wp:positionV>
                <wp:extent cx="2647950" cy="5572125"/>
                <wp:effectExtent l="0" t="0" r="0" b="0"/>
                <wp:wrapNone/>
                <wp:docPr id="1" name=""/>
                <wp:cNvGraphicFramePr/>
                <a:graphic xmlns:a="http://schemas.openxmlformats.org/drawingml/2006/main">
                  <a:graphicData uri="http://schemas.microsoft.com/office/word/2010/wordprocessingShape">
                    <wps:wsp>
                      <wps:cNvSpPr/>
                      <wps:spPr>
                        <a:xfrm>
                          <a:off x="4026788" y="998700"/>
                          <a:ext cx="2638425" cy="5562600"/>
                        </a:xfrm>
                        <a:prstGeom prst="rect">
                          <a:avLst/>
                        </a:prstGeom>
                        <a:solidFill>
                          <a:srgbClr val="FFFFFF"/>
                        </a:solidFill>
                        <a:ln>
                          <a:noFill/>
                        </a:ln>
                      </wps:spPr>
                      <wps:txbx>
                        <w:txbxContent>
                          <w:p w:rsidR="00342694" w:rsidRDefault="003247AF">
                            <w:pPr>
                              <w:ind w:left="560" w:firstLine="360"/>
                              <w:textDirection w:val="btLr"/>
                            </w:pPr>
                            <w:r>
                              <w:rPr>
                                <w:rFonts w:ascii="Arial" w:eastAsia="Arial" w:hAnsi="Arial" w:cs="Arial"/>
                                <w:color w:val="000000"/>
                                <w:sz w:val="11"/>
                              </w:rPr>
                              <w:t>Quality First Teaching Programme supported by evidence-informed CPD / progr</w:t>
                            </w:r>
                            <w:r>
                              <w:rPr>
                                <w:rFonts w:ascii="Arial" w:eastAsia="Arial" w:hAnsi="Arial" w:cs="Arial"/>
                                <w:color w:val="000000"/>
                                <w:sz w:val="11"/>
                              </w:rPr>
                              <w:t>ess monitoring and appraisal process for teachers and support staff</w:t>
                            </w:r>
                          </w:p>
                          <w:p w:rsidR="00342694" w:rsidRDefault="003247AF">
                            <w:pPr>
                              <w:ind w:left="560" w:firstLine="360"/>
                              <w:textDirection w:val="btLr"/>
                            </w:pPr>
                            <w:r>
                              <w:rPr>
                                <w:rFonts w:ascii="Arial" w:eastAsia="Arial" w:hAnsi="Arial" w:cs="Arial"/>
                                <w:color w:val="000000"/>
                                <w:sz w:val="11"/>
                              </w:rPr>
                              <w:t>‘Teams’ planning approach (collective efficacy)</w:t>
                            </w:r>
                          </w:p>
                          <w:p w:rsidR="00342694" w:rsidRDefault="003247AF">
                            <w:pPr>
                              <w:ind w:left="560" w:firstLine="360"/>
                              <w:textDirection w:val="btLr"/>
                            </w:pPr>
                            <w:r>
                              <w:rPr>
                                <w:rFonts w:ascii="Arial" w:eastAsia="Arial" w:hAnsi="Arial" w:cs="Arial"/>
                                <w:color w:val="000000"/>
                                <w:sz w:val="11"/>
                              </w:rPr>
                              <w:t>Effective formative and summative diagnostic assessment integral to QFT and ensures teachers understand where learning gaps may exist and su</w:t>
                            </w:r>
                            <w:r>
                              <w:rPr>
                                <w:rFonts w:ascii="Arial" w:eastAsia="Arial" w:hAnsi="Arial" w:cs="Arial"/>
                                <w:color w:val="000000"/>
                                <w:sz w:val="11"/>
                              </w:rPr>
                              <w:t>pport recovery (termly assessment weeks)</w:t>
                            </w:r>
                          </w:p>
                          <w:p w:rsidR="00342694" w:rsidRDefault="003247AF">
                            <w:pPr>
                              <w:ind w:left="560" w:firstLine="360"/>
                              <w:textDirection w:val="btLr"/>
                            </w:pPr>
                            <w:r>
                              <w:rPr>
                                <w:rFonts w:ascii="Arial" w:eastAsia="Arial" w:hAnsi="Arial" w:cs="Arial"/>
                                <w:color w:val="000000"/>
                                <w:sz w:val="11"/>
                              </w:rPr>
                              <w:t>Scaffolding and flexible grouping used as key high-quality teaching strategies</w:t>
                            </w:r>
                          </w:p>
                          <w:p w:rsidR="00342694" w:rsidRDefault="003247AF">
                            <w:pPr>
                              <w:ind w:left="560" w:firstLine="360"/>
                              <w:textDirection w:val="btLr"/>
                            </w:pPr>
                            <w:r>
                              <w:rPr>
                                <w:rFonts w:ascii="Arial" w:eastAsia="Arial" w:hAnsi="Arial" w:cs="Arial"/>
                                <w:color w:val="000000"/>
                                <w:sz w:val="11"/>
                              </w:rPr>
                              <w:t xml:space="preserve">Talk 4 Writing embedded across the school </w:t>
                            </w:r>
                          </w:p>
                          <w:p w:rsidR="00342694" w:rsidRDefault="003247AF">
                            <w:pPr>
                              <w:ind w:left="560" w:firstLine="360"/>
                              <w:textDirection w:val="btLr"/>
                            </w:pPr>
                            <w:r>
                              <w:rPr>
                                <w:rFonts w:ascii="Arial" w:eastAsia="Arial" w:hAnsi="Arial" w:cs="Arial"/>
                                <w:color w:val="000000"/>
                                <w:sz w:val="11"/>
                              </w:rPr>
                              <w:t>Maths mastery approach embedded across the school</w:t>
                            </w:r>
                          </w:p>
                          <w:p w:rsidR="00342694" w:rsidRDefault="003247AF">
                            <w:pPr>
                              <w:ind w:left="560" w:firstLine="360"/>
                              <w:textDirection w:val="btLr"/>
                            </w:pPr>
                            <w:r>
                              <w:rPr>
                                <w:rFonts w:ascii="Arial" w:eastAsia="Arial" w:hAnsi="Arial" w:cs="Arial"/>
                                <w:color w:val="000000"/>
                                <w:sz w:val="11"/>
                              </w:rPr>
                              <w:t xml:space="preserve">A rich, broad and engaging curriculum that </w:t>
                            </w:r>
                            <w:r>
                              <w:rPr>
                                <w:rFonts w:ascii="Arial" w:eastAsia="Arial" w:hAnsi="Arial" w:cs="Arial"/>
                                <w:color w:val="000000"/>
                                <w:sz w:val="11"/>
                              </w:rPr>
                              <w:t>focus on knowledge and vocabulary acquisition – shared lesson design approach with GRT challenges embedded in each lesson</w:t>
                            </w:r>
                          </w:p>
                          <w:p w:rsidR="00342694" w:rsidRDefault="003247AF">
                            <w:pPr>
                              <w:ind w:left="560" w:firstLine="360"/>
                              <w:textDirection w:val="btLr"/>
                            </w:pPr>
                            <w:r>
                              <w:rPr>
                                <w:rFonts w:ascii="Arial" w:eastAsia="Arial" w:hAnsi="Arial" w:cs="Arial"/>
                                <w:color w:val="000000"/>
                                <w:sz w:val="11"/>
                              </w:rPr>
                              <w:t>Homework set online that reinforces learning in core and theme areas</w:t>
                            </w:r>
                          </w:p>
                          <w:p w:rsidR="00342694" w:rsidRDefault="003247AF">
                            <w:pPr>
                              <w:ind w:left="560" w:firstLine="360"/>
                              <w:textDirection w:val="btLr"/>
                            </w:pPr>
                            <w:r>
                              <w:rPr>
                                <w:rFonts w:ascii="Arial" w:eastAsia="Arial" w:hAnsi="Arial" w:cs="Arial"/>
                                <w:color w:val="000000"/>
                                <w:sz w:val="11"/>
                              </w:rPr>
                              <w:t>Whole -class guided reading approach underpinned by termly format</w:t>
                            </w:r>
                            <w:r>
                              <w:rPr>
                                <w:rFonts w:ascii="Arial" w:eastAsia="Arial" w:hAnsi="Arial" w:cs="Arial"/>
                                <w:color w:val="000000"/>
                                <w:sz w:val="11"/>
                              </w:rPr>
                              <w:t>ive assessments and access to high-quality texts in independent reading and class texts</w:t>
                            </w:r>
                          </w:p>
                          <w:p w:rsidR="00342694" w:rsidRDefault="003247AF">
                            <w:pPr>
                              <w:ind w:left="560" w:firstLine="360"/>
                              <w:textDirection w:val="btLr"/>
                            </w:pPr>
                            <w:r>
                              <w:rPr>
                                <w:rFonts w:ascii="Arial" w:eastAsia="Arial" w:hAnsi="Arial" w:cs="Arial"/>
                                <w:color w:val="000000"/>
                                <w:sz w:val="11"/>
                              </w:rPr>
                              <w:t xml:space="preserve">Regular subject and phases planning meetings to ensure consistency in approach, review and build on prior skills and knowledge </w:t>
                            </w:r>
                          </w:p>
                          <w:p w:rsidR="00342694" w:rsidRDefault="003247AF">
                            <w:pPr>
                              <w:ind w:left="560" w:firstLine="360"/>
                              <w:textDirection w:val="btLr"/>
                            </w:pPr>
                            <w:r>
                              <w:rPr>
                                <w:rFonts w:ascii="Arial" w:eastAsia="Arial" w:hAnsi="Arial" w:cs="Arial"/>
                                <w:color w:val="000000"/>
                                <w:sz w:val="11"/>
                              </w:rPr>
                              <w:t>Core curriculum areas in reading, writin</w:t>
                            </w:r>
                            <w:r>
                              <w:rPr>
                                <w:rFonts w:ascii="Arial" w:eastAsia="Arial" w:hAnsi="Arial" w:cs="Arial"/>
                                <w:color w:val="000000"/>
                                <w:sz w:val="11"/>
                              </w:rPr>
                              <w:t>g and maths are identified and taught / reinforced in learning across wider curriculum areas</w:t>
                            </w:r>
                          </w:p>
                          <w:p w:rsidR="00342694" w:rsidRDefault="003247AF">
                            <w:pPr>
                              <w:ind w:left="560" w:firstLine="360"/>
                              <w:textDirection w:val="btLr"/>
                            </w:pPr>
                            <w:r>
                              <w:rPr>
                                <w:rFonts w:ascii="Arial" w:eastAsia="Arial" w:hAnsi="Arial" w:cs="Arial"/>
                                <w:color w:val="000000"/>
                                <w:sz w:val="11"/>
                              </w:rPr>
                              <w:t>Children to apply knowledge as skills through cross-curricular links</w:t>
                            </w:r>
                          </w:p>
                          <w:p w:rsidR="00342694" w:rsidRDefault="003247AF">
                            <w:pPr>
                              <w:ind w:left="560" w:firstLine="360"/>
                              <w:textDirection w:val="btLr"/>
                            </w:pPr>
                            <w:r>
                              <w:rPr>
                                <w:rFonts w:ascii="Arial" w:eastAsia="Arial" w:hAnsi="Arial" w:cs="Arial"/>
                                <w:color w:val="000000"/>
                                <w:sz w:val="11"/>
                              </w:rPr>
                              <w:t>Additional staffing (0.5) KS1 supporting transition to Y1 (Language, phonics and communication</w:t>
                            </w:r>
                            <w:r>
                              <w:rPr>
                                <w:rFonts w:ascii="Arial" w:eastAsia="Arial" w:hAnsi="Arial" w:cs="Arial"/>
                                <w:color w:val="000000"/>
                                <w:sz w:val="11"/>
                              </w:rPr>
                              <w:t>) and phonics in Y2</w:t>
                            </w:r>
                          </w:p>
                          <w:p w:rsidR="00342694" w:rsidRDefault="003247AF">
                            <w:pPr>
                              <w:ind w:left="560" w:firstLine="360"/>
                              <w:textDirection w:val="btLr"/>
                            </w:pPr>
                            <w:r>
                              <w:rPr>
                                <w:rFonts w:ascii="Arial" w:eastAsia="Arial" w:hAnsi="Arial" w:cs="Arial"/>
                                <w:color w:val="000000"/>
                                <w:sz w:val="11"/>
                              </w:rPr>
                              <w:t>‘Lesson Study’ research project focus on meta-cognition – research-based teaching strategies (EEF) 2020-2021 (EEF + 5 months progress)</w:t>
                            </w:r>
                          </w:p>
                          <w:p w:rsidR="00342694" w:rsidRDefault="003247AF">
                            <w:pPr>
                              <w:ind w:left="560" w:firstLine="360"/>
                              <w:textDirection w:val="btLr"/>
                            </w:pPr>
                            <w:r>
                              <w:rPr>
                                <w:rFonts w:ascii="Arial" w:eastAsia="Arial" w:hAnsi="Arial" w:cs="Arial"/>
                                <w:color w:val="000000"/>
                                <w:sz w:val="11"/>
                              </w:rPr>
                              <w:t xml:space="preserve">Effective remote teaching - School able to provide immediate remote learning in event of class / school closures to ensure continuity of learning </w:t>
                            </w:r>
                          </w:p>
                          <w:p w:rsidR="00342694" w:rsidRDefault="003247AF">
                            <w:pPr>
                              <w:ind w:left="560" w:firstLine="360"/>
                              <w:textDirection w:val="btLr"/>
                            </w:pPr>
                            <w:r>
                              <w:rPr>
                                <w:rFonts w:ascii="Arial" w:eastAsia="Arial" w:hAnsi="Arial" w:cs="Arial"/>
                                <w:color w:val="000000"/>
                                <w:sz w:val="11"/>
                              </w:rPr>
                              <w:t>All staff access regular CPD opportunities both in and beyond school</w:t>
                            </w:r>
                          </w:p>
                          <w:p w:rsidR="00342694" w:rsidRDefault="003247AF">
                            <w:pPr>
                              <w:ind w:left="560" w:firstLine="360"/>
                              <w:textDirection w:val="btLr"/>
                            </w:pPr>
                            <w:r>
                              <w:rPr>
                                <w:rFonts w:ascii="Arial" w:eastAsia="Arial" w:hAnsi="Arial" w:cs="Arial"/>
                                <w:color w:val="000000"/>
                                <w:sz w:val="11"/>
                              </w:rPr>
                              <w:t>Staff / children - wellbeing and SEL inc</w:t>
                            </w:r>
                            <w:r>
                              <w:rPr>
                                <w:rFonts w:ascii="Arial" w:eastAsia="Arial" w:hAnsi="Arial" w:cs="Arial"/>
                                <w:color w:val="000000"/>
                                <w:sz w:val="11"/>
                              </w:rPr>
                              <w:t xml:space="preserve">luding regular check-ins – embedded in school-life </w:t>
                            </w:r>
                          </w:p>
                          <w:p w:rsidR="00342694" w:rsidRDefault="003247AF">
                            <w:pPr>
                              <w:ind w:left="560" w:firstLine="360"/>
                              <w:textDirection w:val="btLr"/>
                            </w:pPr>
                            <w:r>
                              <w:rPr>
                                <w:rFonts w:ascii="Arial" w:eastAsia="Arial" w:hAnsi="Arial" w:cs="Arial"/>
                                <w:color w:val="000000"/>
                                <w:sz w:val="11"/>
                              </w:rPr>
                              <w:t>High- quality CPD support for RQT to ensure all teaching across the school is of a high standard</w:t>
                            </w:r>
                          </w:p>
                          <w:p w:rsidR="00342694" w:rsidRDefault="003247AF">
                            <w:pPr>
                              <w:ind w:left="560" w:firstLine="360"/>
                              <w:textDirection w:val="btLr"/>
                            </w:pPr>
                            <w:r>
                              <w:rPr>
                                <w:rFonts w:ascii="Arial" w:eastAsia="Arial" w:hAnsi="Arial" w:cs="Arial"/>
                                <w:color w:val="000000"/>
                                <w:sz w:val="11"/>
                              </w:rPr>
                              <w:t>All class teachers attend cluster writing moderation training to develop pedagogy and practice</w:t>
                            </w:r>
                          </w:p>
                          <w:p w:rsidR="00342694" w:rsidRDefault="003247AF">
                            <w:pPr>
                              <w:ind w:left="560" w:firstLine="360"/>
                              <w:textDirection w:val="btLr"/>
                            </w:pPr>
                            <w:r>
                              <w:rPr>
                                <w:rFonts w:ascii="Arial" w:eastAsia="Arial" w:hAnsi="Arial" w:cs="Arial"/>
                                <w:color w:val="000000"/>
                                <w:sz w:val="11"/>
                              </w:rPr>
                              <w:t>Deliberate p</w:t>
                            </w:r>
                            <w:r>
                              <w:rPr>
                                <w:rFonts w:ascii="Arial" w:eastAsia="Arial" w:hAnsi="Arial" w:cs="Arial"/>
                                <w:color w:val="000000"/>
                                <w:sz w:val="11"/>
                              </w:rPr>
                              <w:t>olicy of recruiting QTS graduate TAs</w:t>
                            </w:r>
                          </w:p>
                          <w:p w:rsidR="00342694" w:rsidRDefault="003247AF">
                            <w:pPr>
                              <w:ind w:left="560" w:firstLine="360"/>
                              <w:textDirection w:val="btLr"/>
                            </w:pPr>
                            <w:r>
                              <w:rPr>
                                <w:rFonts w:ascii="Arial" w:eastAsia="Arial" w:hAnsi="Arial" w:cs="Arial"/>
                                <w:color w:val="000000"/>
                                <w:sz w:val="11"/>
                              </w:rPr>
                              <w:t>Development of remote learning approach prioritised - immediate availability of support in case of school / bubble closure + self-isolation (includes ‘live’ lessons).</w:t>
                            </w:r>
                          </w:p>
                          <w:p w:rsidR="00342694" w:rsidRDefault="00342694">
                            <w:pPr>
                              <w:ind w:left="360"/>
                              <w:textDirection w:val="btLr"/>
                            </w:pPr>
                          </w:p>
                          <w:p w:rsidR="00342694" w:rsidRDefault="0034269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1346200</wp:posOffset>
                </wp:positionV>
                <wp:extent cx="2647950" cy="5572125"/>
                <wp:effectExtent b="0" l="0" r="0" t="0"/>
                <wp:wrapNone/>
                <wp:docPr id="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647950" cy="5572125"/>
                        </a:xfrm>
                        <a:prstGeom prst="rect"/>
                        <a:ln/>
                      </pic:spPr>
                    </pic:pic>
                  </a:graphicData>
                </a:graphic>
              </wp:anchor>
            </w:drawing>
          </mc:Fallback>
        </mc:AlternateContent>
      </w:r>
    </w:p>
    <w:sectPr w:rsidR="00342694">
      <w:pgSz w:w="16838" w:h="11906" w:orient="landscape"/>
      <w:pgMar w:top="1588" w:right="1440" w:bottom="179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47AF">
      <w:r>
        <w:separator/>
      </w:r>
    </w:p>
  </w:endnote>
  <w:endnote w:type="continuationSeparator" w:id="0">
    <w:p w:rsidR="00000000" w:rsidRDefault="0032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94" w:rsidRDefault="003247AF">
    <w:pPr>
      <w:pBdr>
        <w:top w:val="nil"/>
        <w:left w:val="nil"/>
        <w:bottom w:val="nil"/>
        <w:right w:val="nil"/>
        <w:between w:val="nil"/>
      </w:pBdr>
      <w:tabs>
        <w:tab w:val="center" w:pos="4513"/>
        <w:tab w:val="right" w:pos="902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rsidR="00342694" w:rsidRDefault="0034269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47AF">
      <w:r>
        <w:separator/>
      </w:r>
    </w:p>
  </w:footnote>
  <w:footnote w:type="continuationSeparator" w:id="0">
    <w:p w:rsidR="00000000" w:rsidRDefault="0032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94" w:rsidRDefault="003247AF">
    <w:pPr>
      <w:tabs>
        <w:tab w:val="center" w:pos="4513"/>
        <w:tab w:val="right" w:pos="9026"/>
      </w:tabs>
      <w:rPr>
        <w:color w:val="000000"/>
      </w:rPr>
    </w:pPr>
    <w:r>
      <w:rPr>
        <w:rFonts w:ascii="Arial" w:eastAsia="Arial" w:hAnsi="Arial" w:cs="Arial"/>
        <w:noProof/>
        <w:sz w:val="22"/>
        <w:szCs w:val="22"/>
      </w:rPr>
      <w:drawing>
        <wp:inline distT="0" distB="0" distL="114300" distR="114300">
          <wp:extent cx="1667510" cy="654050"/>
          <wp:effectExtent l="0" t="0" r="0" b="0"/>
          <wp:docPr id="8" name="image2.jpg" descr="N:\Cale Green final logo-SMALL 300dpi (1).jpg"/>
          <wp:cNvGraphicFramePr/>
          <a:graphic xmlns:a="http://schemas.openxmlformats.org/drawingml/2006/main">
            <a:graphicData uri="http://schemas.openxmlformats.org/drawingml/2006/picture">
              <pic:pic xmlns:pic="http://schemas.openxmlformats.org/drawingml/2006/picture">
                <pic:nvPicPr>
                  <pic:cNvPr id="0" name="image2.jpg" descr="N:\Cale Green final logo-SMALL 300dpi (1).jpg"/>
                  <pic:cNvPicPr preferRelativeResize="0"/>
                </pic:nvPicPr>
                <pic:blipFill>
                  <a:blip r:embed="rId1"/>
                  <a:srcRect/>
                  <a:stretch>
                    <a:fillRect/>
                  </a:stretch>
                </pic:blipFill>
                <pic:spPr>
                  <a:xfrm>
                    <a:off x="0" y="0"/>
                    <a:ext cx="1667510" cy="654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3F1"/>
    <w:multiLevelType w:val="multilevel"/>
    <w:tmpl w:val="A6AA3B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645B12"/>
    <w:multiLevelType w:val="multilevel"/>
    <w:tmpl w:val="079E8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B288E"/>
    <w:multiLevelType w:val="multilevel"/>
    <w:tmpl w:val="00366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C4D36"/>
    <w:multiLevelType w:val="multilevel"/>
    <w:tmpl w:val="98B027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4DE39F4"/>
    <w:multiLevelType w:val="multilevel"/>
    <w:tmpl w:val="1794EE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94"/>
    <w:rsid w:val="003247AF"/>
    <w:rsid w:val="0034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3A98F-9879-4CB0-AE5A-643DB5F6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jc w:val="center"/>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McHugh</dc:creator>
  <cp:lastModifiedBy>Mrs McHugh</cp:lastModifiedBy>
  <cp:revision>2</cp:revision>
  <dcterms:created xsi:type="dcterms:W3CDTF">2024-03-18T12:41:00Z</dcterms:created>
  <dcterms:modified xsi:type="dcterms:W3CDTF">2024-03-18T12:41:00Z</dcterms:modified>
</cp:coreProperties>
</file>